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AA8" w:rsidRPr="002A158B" w:rsidRDefault="00FD17E8" w:rsidP="00FD17E8">
      <w:r w:rsidRPr="002A158B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2214880</wp:posOffset>
            </wp:positionH>
            <wp:positionV relativeFrom="margin">
              <wp:posOffset>-147320</wp:posOffset>
            </wp:positionV>
            <wp:extent cx="971550" cy="6997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R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99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2AA8" w:rsidRPr="002A158B" w:rsidRDefault="00C42AA8" w:rsidP="00FD17E8"/>
    <w:p w:rsidR="00C42AA8" w:rsidRPr="002A158B" w:rsidRDefault="00C42AA8" w:rsidP="00FD17E8"/>
    <w:p w:rsidR="00C42AA8" w:rsidRPr="002A158B" w:rsidRDefault="00C42AA8" w:rsidP="00FD17E8">
      <w:pPr>
        <w:jc w:val="both"/>
      </w:pPr>
    </w:p>
    <w:p w:rsidR="00C42AA8" w:rsidRPr="002A158B" w:rsidRDefault="00C42AA8" w:rsidP="00FD17E8">
      <w:pPr>
        <w:jc w:val="both"/>
        <w:rPr>
          <w:b/>
          <w:bCs/>
        </w:rPr>
      </w:pPr>
      <w:r w:rsidRPr="002A158B">
        <w:t xml:space="preserve">У </w:t>
      </w:r>
      <w:proofErr w:type="spellStart"/>
      <w:r w:rsidRPr="002A158B">
        <w:t>оквиру</w:t>
      </w:r>
      <w:proofErr w:type="spellEnd"/>
      <w:r w:rsidRPr="002A158B">
        <w:t xml:space="preserve"> </w:t>
      </w:r>
      <w:proofErr w:type="spellStart"/>
      <w:r w:rsidRPr="002A158B">
        <w:t>Програма</w:t>
      </w:r>
      <w:proofErr w:type="spellEnd"/>
      <w:r w:rsidRPr="002A158B">
        <w:t xml:space="preserve"> </w:t>
      </w:r>
      <w:proofErr w:type="spellStart"/>
      <w:r w:rsidRPr="002A158B">
        <w:t>подршке</w:t>
      </w:r>
      <w:proofErr w:type="spellEnd"/>
      <w:r w:rsidRPr="002A158B">
        <w:t xml:space="preserve"> </w:t>
      </w:r>
      <w:proofErr w:type="spellStart"/>
      <w:r w:rsidRPr="002A158B">
        <w:t>развоју</w:t>
      </w:r>
      <w:proofErr w:type="spellEnd"/>
      <w:r w:rsidRPr="002A158B">
        <w:t xml:space="preserve"> </w:t>
      </w:r>
      <w:r w:rsidR="00F12601" w:rsidRPr="002A158B">
        <w:rPr>
          <w:lang w:val="sr-Cyrl-CS"/>
        </w:rPr>
        <w:t>иновативних кластера</w:t>
      </w:r>
      <w:r w:rsidRPr="002A158B">
        <w:t xml:space="preserve"> у 201</w:t>
      </w:r>
      <w:r w:rsidR="002A158B" w:rsidRPr="002A158B">
        <w:t>4</w:t>
      </w:r>
      <w:r w:rsidRPr="002A158B">
        <w:t xml:space="preserve">. </w:t>
      </w:r>
      <w:proofErr w:type="spellStart"/>
      <w:proofErr w:type="gramStart"/>
      <w:r w:rsidRPr="002A158B">
        <w:t>години</w:t>
      </w:r>
      <w:proofErr w:type="spellEnd"/>
      <w:proofErr w:type="gramEnd"/>
      <w:r w:rsidRPr="002A158B">
        <w:t xml:space="preserve">, </w:t>
      </w:r>
      <w:proofErr w:type="spellStart"/>
      <w:r w:rsidRPr="002A158B">
        <w:t>Национална</w:t>
      </w:r>
      <w:proofErr w:type="spellEnd"/>
      <w:r w:rsidRPr="002A158B">
        <w:t xml:space="preserve"> </w:t>
      </w:r>
      <w:proofErr w:type="spellStart"/>
      <w:r w:rsidRPr="002A158B">
        <w:t>агенција</w:t>
      </w:r>
      <w:proofErr w:type="spellEnd"/>
      <w:r w:rsidRPr="002A158B">
        <w:t xml:space="preserve"> </w:t>
      </w:r>
      <w:proofErr w:type="spellStart"/>
      <w:r w:rsidRPr="002A158B">
        <w:t>за</w:t>
      </w:r>
      <w:proofErr w:type="spellEnd"/>
      <w:r w:rsidRPr="002A158B">
        <w:t xml:space="preserve"> </w:t>
      </w:r>
      <w:proofErr w:type="spellStart"/>
      <w:r w:rsidRPr="002A158B">
        <w:t>регионални</w:t>
      </w:r>
      <w:proofErr w:type="spellEnd"/>
      <w:r w:rsidRPr="002A158B">
        <w:t xml:space="preserve"> </w:t>
      </w:r>
      <w:proofErr w:type="spellStart"/>
      <w:r w:rsidRPr="002A158B">
        <w:t>развој</w:t>
      </w:r>
      <w:proofErr w:type="spellEnd"/>
      <w:r w:rsidRPr="002A158B">
        <w:t xml:space="preserve"> </w:t>
      </w:r>
      <w:proofErr w:type="spellStart"/>
      <w:r w:rsidRPr="002A158B">
        <w:t>расписује</w:t>
      </w:r>
      <w:proofErr w:type="spellEnd"/>
      <w:r w:rsidRPr="002A158B">
        <w:rPr>
          <w:b/>
          <w:bCs/>
        </w:rPr>
        <w:t xml:space="preserve"> </w:t>
      </w:r>
    </w:p>
    <w:p w:rsidR="00C42AA8" w:rsidRPr="002A158B" w:rsidRDefault="00C42AA8" w:rsidP="00FD17E8">
      <w:pPr>
        <w:jc w:val="both"/>
        <w:rPr>
          <w:b/>
          <w:bCs/>
        </w:rPr>
      </w:pPr>
    </w:p>
    <w:p w:rsidR="00C42AA8" w:rsidRPr="002A158B" w:rsidRDefault="00C42AA8" w:rsidP="00FD17E8">
      <w:pPr>
        <w:jc w:val="center"/>
        <w:rPr>
          <w:b/>
          <w:bCs/>
        </w:rPr>
      </w:pPr>
      <w:r w:rsidRPr="002A158B">
        <w:rPr>
          <w:b/>
          <w:bCs/>
          <w:sz w:val="28"/>
        </w:rPr>
        <w:t>ЈАВНИ ПОЗИВ</w:t>
      </w:r>
    </w:p>
    <w:p w:rsidR="00C42AA8" w:rsidRPr="002A158B" w:rsidRDefault="00C42AA8" w:rsidP="00FD17E8">
      <w:pPr>
        <w:jc w:val="center"/>
        <w:rPr>
          <w:b/>
          <w:bCs/>
        </w:rPr>
      </w:pPr>
    </w:p>
    <w:p w:rsidR="003C2C68" w:rsidRPr="002A158B" w:rsidRDefault="00C42AA8" w:rsidP="00FD17E8">
      <w:pPr>
        <w:jc w:val="center"/>
        <w:rPr>
          <w:b/>
          <w:bCs/>
          <w:lang w:val="sr-Cyrl-RS"/>
        </w:rPr>
      </w:pPr>
      <w:proofErr w:type="spellStart"/>
      <w:proofErr w:type="gramStart"/>
      <w:r w:rsidRPr="002A158B">
        <w:rPr>
          <w:b/>
          <w:bCs/>
        </w:rPr>
        <w:t>за</w:t>
      </w:r>
      <w:proofErr w:type="spellEnd"/>
      <w:proofErr w:type="gramEnd"/>
      <w:r w:rsidRPr="002A158B">
        <w:rPr>
          <w:b/>
          <w:bCs/>
        </w:rPr>
        <w:t xml:space="preserve"> </w:t>
      </w:r>
      <w:proofErr w:type="spellStart"/>
      <w:r w:rsidRPr="002A158B">
        <w:rPr>
          <w:b/>
          <w:bCs/>
        </w:rPr>
        <w:t>доделу</w:t>
      </w:r>
      <w:proofErr w:type="spellEnd"/>
      <w:r w:rsidRPr="002A158B">
        <w:rPr>
          <w:b/>
          <w:bCs/>
        </w:rPr>
        <w:t xml:space="preserve"> </w:t>
      </w:r>
      <w:proofErr w:type="spellStart"/>
      <w:r w:rsidRPr="002A158B">
        <w:rPr>
          <w:b/>
          <w:bCs/>
        </w:rPr>
        <w:t>бесповратних</w:t>
      </w:r>
      <w:proofErr w:type="spellEnd"/>
      <w:r w:rsidRPr="002A158B">
        <w:rPr>
          <w:b/>
          <w:bCs/>
        </w:rPr>
        <w:t xml:space="preserve"> </w:t>
      </w:r>
      <w:proofErr w:type="spellStart"/>
      <w:r w:rsidRPr="002A158B">
        <w:rPr>
          <w:b/>
          <w:bCs/>
        </w:rPr>
        <w:t>средстава</w:t>
      </w:r>
      <w:proofErr w:type="spellEnd"/>
    </w:p>
    <w:p w:rsidR="00F12601" w:rsidRPr="002A158B" w:rsidRDefault="00F12601" w:rsidP="00FD17E8">
      <w:pPr>
        <w:jc w:val="center"/>
        <w:rPr>
          <w:b/>
          <w:bCs/>
          <w:lang w:val="sr-Cyrl-CS"/>
        </w:rPr>
      </w:pPr>
    </w:p>
    <w:p w:rsidR="00535DE2" w:rsidRPr="002A158B" w:rsidRDefault="00535DE2" w:rsidP="00FD17E8">
      <w:pPr>
        <w:jc w:val="center"/>
        <w:rPr>
          <w:b/>
          <w:bCs/>
          <w:lang w:val="sr-Cyrl-CS"/>
        </w:rPr>
      </w:pPr>
    </w:p>
    <w:p w:rsidR="002530BD" w:rsidRPr="005753AF" w:rsidRDefault="002530BD" w:rsidP="002530BD">
      <w:pPr>
        <w:jc w:val="both"/>
        <w:rPr>
          <w:lang w:val="sr-Cyrl-CS"/>
        </w:rPr>
      </w:pPr>
      <w:r w:rsidRPr="005753AF">
        <w:rPr>
          <w:lang w:val="sr-Cyrl-CS"/>
        </w:rPr>
        <w:t>Програм спроводи Национална агенција за регионални развој (у даљем тексту: Национална агенција) у сарадњи са акредитованим ре</w:t>
      </w:r>
      <w:r w:rsidR="00D12FE0">
        <w:rPr>
          <w:lang w:val="sr-Cyrl-CS"/>
        </w:rPr>
        <w:t>гионалним развојним агенцијама.</w:t>
      </w:r>
    </w:p>
    <w:p w:rsidR="002530BD" w:rsidRPr="005753AF" w:rsidRDefault="002530BD" w:rsidP="002530BD">
      <w:pPr>
        <w:autoSpaceDE w:val="0"/>
        <w:autoSpaceDN w:val="0"/>
        <w:adjustRightInd w:val="0"/>
        <w:rPr>
          <w:b/>
          <w:u w:val="single"/>
          <w:lang w:val="sr-Cyrl-CS"/>
        </w:rPr>
      </w:pPr>
    </w:p>
    <w:p w:rsidR="002530BD" w:rsidRPr="005753AF" w:rsidRDefault="002530BD" w:rsidP="002530BD">
      <w:pPr>
        <w:autoSpaceDE w:val="0"/>
        <w:autoSpaceDN w:val="0"/>
        <w:adjustRightInd w:val="0"/>
        <w:jc w:val="both"/>
        <w:rPr>
          <w:lang w:val="sr-Cyrl-CS"/>
        </w:rPr>
      </w:pPr>
      <w:r w:rsidRPr="005753AF">
        <w:rPr>
          <w:lang w:val="sr-Cyrl-CS"/>
        </w:rPr>
        <w:t>Општи циљ Програма јесте повећање продуктивности и конкурентности домаћих предузећа и предузетника повезивањем у кластере, као и јачање сарадње микро, малих и средњих предузећа и предузетника са научн</w:t>
      </w:r>
      <w:r w:rsidR="00D12FE0">
        <w:rPr>
          <w:lang w:val="sr-Cyrl-CS"/>
        </w:rPr>
        <w:t>о-истраживачким организацијама.</w:t>
      </w:r>
    </w:p>
    <w:p w:rsidR="00EB6F40" w:rsidRPr="002A158B" w:rsidRDefault="00EB6F40" w:rsidP="00FD17E8">
      <w:pPr>
        <w:jc w:val="both"/>
        <w:rPr>
          <w:lang w:val="sr-Cyrl-CS"/>
        </w:rPr>
      </w:pPr>
    </w:p>
    <w:p w:rsidR="002530BD" w:rsidRPr="002530BD" w:rsidRDefault="002530BD" w:rsidP="002530BD">
      <w:pPr>
        <w:jc w:val="both"/>
      </w:pPr>
      <w:proofErr w:type="spellStart"/>
      <w:r w:rsidRPr="002530BD">
        <w:t>Право</w:t>
      </w:r>
      <w:proofErr w:type="spellEnd"/>
      <w:r w:rsidRPr="002530BD">
        <w:t xml:space="preserve"> </w:t>
      </w:r>
      <w:proofErr w:type="spellStart"/>
      <w:r w:rsidRPr="002530BD">
        <w:t>на</w:t>
      </w:r>
      <w:proofErr w:type="spellEnd"/>
      <w:r w:rsidRPr="002530BD">
        <w:t xml:space="preserve"> </w:t>
      </w:r>
      <w:proofErr w:type="spellStart"/>
      <w:r w:rsidRPr="002530BD">
        <w:t>коришћење</w:t>
      </w:r>
      <w:proofErr w:type="spellEnd"/>
      <w:r w:rsidRPr="002530BD">
        <w:t xml:space="preserve"> </w:t>
      </w:r>
      <w:proofErr w:type="spellStart"/>
      <w:r w:rsidRPr="002530BD">
        <w:t>бесповратних</w:t>
      </w:r>
      <w:proofErr w:type="spellEnd"/>
      <w:r w:rsidRPr="002530BD">
        <w:t xml:space="preserve"> </w:t>
      </w:r>
      <w:proofErr w:type="spellStart"/>
      <w:r w:rsidRPr="002530BD">
        <w:t>средстава</w:t>
      </w:r>
      <w:proofErr w:type="spellEnd"/>
      <w:r w:rsidRPr="002530BD">
        <w:t xml:space="preserve"> </w:t>
      </w:r>
      <w:proofErr w:type="spellStart"/>
      <w:r w:rsidRPr="002530BD">
        <w:t>имају</w:t>
      </w:r>
      <w:proofErr w:type="spellEnd"/>
      <w:r w:rsidRPr="002530BD">
        <w:t xml:space="preserve"> </w:t>
      </w:r>
      <w:proofErr w:type="spellStart"/>
      <w:r w:rsidRPr="002530BD">
        <w:t>иновативни</w:t>
      </w:r>
      <w:proofErr w:type="spellEnd"/>
      <w:r w:rsidRPr="002530BD">
        <w:t xml:space="preserve"> </w:t>
      </w:r>
      <w:proofErr w:type="spellStart"/>
      <w:r w:rsidRPr="002530BD">
        <w:t>кластери</w:t>
      </w:r>
      <w:proofErr w:type="spellEnd"/>
      <w:proofErr w:type="gramStart"/>
      <w:r w:rsidRPr="002530BD">
        <w:rPr>
          <w:lang w:val="sr-Cyrl-CS"/>
        </w:rPr>
        <w:t xml:space="preserve">, </w:t>
      </w:r>
      <w:r w:rsidRPr="002530BD">
        <w:t xml:space="preserve"> </w:t>
      </w:r>
      <w:r w:rsidRPr="002530BD">
        <w:rPr>
          <w:lang w:val="sr-Cyrl-CS"/>
        </w:rPr>
        <w:t>односно</w:t>
      </w:r>
      <w:proofErr w:type="gramEnd"/>
      <w:r w:rsidRPr="002530BD">
        <w:rPr>
          <w:lang w:val="sr-Cyrl-CS"/>
        </w:rPr>
        <w:t xml:space="preserve"> правн</w:t>
      </w:r>
      <w:r w:rsidRPr="002530BD">
        <w:t>a</w:t>
      </w:r>
      <w:r w:rsidRPr="002530BD">
        <w:rPr>
          <w:lang w:val="sr-Cyrl-CS"/>
        </w:rPr>
        <w:t xml:space="preserve"> лица која управљају овим кластерима и која су одговорна за управљање пословним простором, објектима и активностима иновативних кластера у погледу њиховог коришћења и приступа, а</w:t>
      </w:r>
      <w:r w:rsidRPr="002530BD">
        <w:t xml:space="preserve"> </w:t>
      </w:r>
      <w:proofErr w:type="spellStart"/>
      <w:r w:rsidRPr="002530BD">
        <w:t>који</w:t>
      </w:r>
      <w:proofErr w:type="spellEnd"/>
      <w:r w:rsidRPr="002530BD">
        <w:rPr>
          <w:lang w:val="sr-Cyrl-CS"/>
        </w:rPr>
        <w:t xml:space="preserve"> испуњавају следеће услове</w:t>
      </w:r>
      <w:r w:rsidRPr="002530BD">
        <w:t>:</w:t>
      </w:r>
    </w:p>
    <w:p w:rsidR="002530BD" w:rsidRPr="002530BD" w:rsidRDefault="002530BD" w:rsidP="002530BD">
      <w:pPr>
        <w:jc w:val="both"/>
        <w:rPr>
          <w:color w:val="000000"/>
        </w:rPr>
      </w:pP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су уписани у Регистар удружења у складу са важећим Законом;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имају најмање 12 активних чланова (најмање девет привредних друштава и предузетника и три институције за подршку: носиоце иновационе делатности према Закону о иновационој делатности, образовне или друге институције);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имају за чланове минимум 60% микро, малих и средњих предузећа и предузетника и бар једну научно-истраживачку организацију;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нису у стечајном поступку или поступку ликвидације;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имају измирене обавезе по основу пореза и доприноса;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proofErr w:type="spellStart"/>
      <w:proofErr w:type="gramStart"/>
      <w:r w:rsidRPr="002530BD">
        <w:rPr>
          <w:rFonts w:eastAsia="Times New Roman" w:cs="Times New Roman"/>
          <w:color w:val="000000"/>
          <w:lang w:eastAsia="sr-Cyrl-CS"/>
        </w:rPr>
        <w:t>да</w:t>
      </w:r>
      <w:proofErr w:type="spellEnd"/>
      <w:proofErr w:type="gram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r w:rsidRPr="002530BD">
        <w:rPr>
          <w:rFonts w:eastAsia="Times New Roman" w:cs="Times New Roman"/>
          <w:color w:val="000000"/>
          <w:lang w:val="sr-Cyrl-CS" w:eastAsia="sr-Cyrl-CS"/>
        </w:rPr>
        <w:t xml:space="preserve">им за исте активности нису одобрена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подстицајна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средства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која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потичу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из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буџета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Републике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Србије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,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буџета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аутономн</w:t>
      </w:r>
      <w:proofErr w:type="spellEnd"/>
      <w:r w:rsidRPr="002530BD">
        <w:rPr>
          <w:rFonts w:eastAsia="Times New Roman" w:cs="Times New Roman"/>
          <w:color w:val="000000"/>
          <w:lang w:val="sr-Cyrl-CS" w:eastAsia="sr-Cyrl-CS"/>
        </w:rPr>
        <w:t>е</w:t>
      </w:r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покрајин</w:t>
      </w:r>
      <w:proofErr w:type="spellEnd"/>
      <w:r w:rsidRPr="002530BD">
        <w:rPr>
          <w:rFonts w:eastAsia="Times New Roman" w:cs="Times New Roman"/>
          <w:color w:val="000000"/>
          <w:lang w:val="sr-Cyrl-CS" w:eastAsia="sr-Cyrl-CS"/>
        </w:rPr>
        <w:t>е</w:t>
      </w:r>
      <w:r w:rsidRPr="002530BD">
        <w:rPr>
          <w:rFonts w:eastAsia="Times New Roman" w:cs="Times New Roman"/>
          <w:color w:val="000000"/>
          <w:lang w:eastAsia="sr-Cyrl-CS"/>
        </w:rPr>
        <w:t xml:space="preserve"> и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буџета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локалн</w:t>
      </w:r>
      <w:proofErr w:type="spellEnd"/>
      <w:r w:rsidRPr="002530BD">
        <w:rPr>
          <w:rFonts w:eastAsia="Times New Roman" w:cs="Times New Roman"/>
          <w:color w:val="000000"/>
          <w:lang w:val="sr-Cyrl-CS" w:eastAsia="sr-Cyrl-CS"/>
        </w:rPr>
        <w:t>е</w:t>
      </w:r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самоуправ</w:t>
      </w:r>
      <w:proofErr w:type="spellEnd"/>
      <w:r w:rsidRPr="002530BD">
        <w:rPr>
          <w:rFonts w:eastAsia="Times New Roman" w:cs="Times New Roman"/>
          <w:color w:val="000000"/>
          <w:lang w:val="sr-Cyrl-CS" w:eastAsia="sr-Cyrl-CS"/>
        </w:rPr>
        <w:t>е</w:t>
      </w:r>
      <w:r w:rsidRPr="002530BD">
        <w:rPr>
          <w:rFonts w:eastAsia="Times New Roman" w:cs="Times New Roman"/>
          <w:color w:val="000000"/>
          <w:lang w:eastAsia="sr-Cyrl-CS"/>
        </w:rPr>
        <w:t xml:space="preserve">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за</w:t>
      </w:r>
      <w:proofErr w:type="spellEnd"/>
      <w:r w:rsidRPr="002530BD">
        <w:rPr>
          <w:rFonts w:eastAsia="Times New Roman" w:cs="Times New Roman"/>
          <w:color w:val="000000"/>
          <w:lang w:eastAsia="sr-Cyrl-CS"/>
        </w:rPr>
        <w:t xml:space="preserve"> 201</w:t>
      </w:r>
      <w:r w:rsidRPr="002530BD">
        <w:rPr>
          <w:rFonts w:eastAsia="Times New Roman" w:cs="Times New Roman"/>
          <w:color w:val="000000"/>
          <w:lang w:val="sr-Cyrl-RS" w:eastAsia="sr-Cyrl-CS"/>
        </w:rPr>
        <w:t>4</w:t>
      </w:r>
      <w:r w:rsidRPr="002530BD">
        <w:rPr>
          <w:rFonts w:eastAsia="Times New Roman" w:cs="Times New Roman"/>
          <w:color w:val="000000"/>
          <w:lang w:eastAsia="sr-Cyrl-CS"/>
        </w:rPr>
        <w:t xml:space="preserve">. </w:t>
      </w:r>
      <w:proofErr w:type="spellStart"/>
      <w:r w:rsidRPr="002530BD">
        <w:rPr>
          <w:rFonts w:eastAsia="Times New Roman" w:cs="Times New Roman"/>
          <w:color w:val="000000"/>
          <w:lang w:eastAsia="sr-Cyrl-CS"/>
        </w:rPr>
        <w:t>годину</w:t>
      </w:r>
      <w:proofErr w:type="spellEnd"/>
      <w:r w:rsidRPr="002530BD">
        <w:rPr>
          <w:rFonts w:eastAsia="Times New Roman" w:cs="Times New Roman"/>
          <w:lang w:val="sr-Cyrl-CS" w:eastAsia="sr-Cyrl-CS"/>
        </w:rPr>
        <w:t>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су предузећа, чланови кластера, учесници на пројекту, регистрована на територији Републике Србије</w:t>
      </w:r>
      <w:r w:rsidRPr="002530BD">
        <w:rPr>
          <w:rFonts w:eastAsia="Times New Roman" w:cs="Times New Roman"/>
          <w:lang w:val="sr-Latn-RS" w:eastAsia="sr-Cyrl-CS"/>
        </w:rPr>
        <w:t xml:space="preserve"> </w:t>
      </w:r>
      <w:r w:rsidRPr="002530BD">
        <w:rPr>
          <w:rFonts w:eastAsia="Times New Roman" w:cs="Times New Roman"/>
          <w:lang w:val="sr-Cyrl-RS" w:eastAsia="sr-Cyrl-CS"/>
        </w:rPr>
        <w:t>и да су у већинском домаћем приватном власништву</w:t>
      </w:r>
      <w:r w:rsidRPr="002530BD">
        <w:rPr>
          <w:rFonts w:eastAsia="Times New Roman" w:cs="Times New Roman"/>
          <w:lang w:val="sr-Cyrl-CS" w:eastAsia="sr-Cyrl-CS"/>
        </w:rPr>
        <w:t>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су поднели захтев са потребном документацијом у складу са наменом средстава;</w:t>
      </w:r>
    </w:p>
    <w:p w:rsidR="002530BD" w:rsidRPr="002530BD" w:rsidRDefault="002530BD" w:rsidP="002530BD">
      <w:pPr>
        <w:numPr>
          <w:ilvl w:val="0"/>
          <w:numId w:val="23"/>
        </w:numPr>
        <w:tabs>
          <w:tab w:val="left" w:pos="1134"/>
        </w:tabs>
        <w:contextualSpacing/>
        <w:jc w:val="both"/>
        <w:rPr>
          <w:rFonts w:eastAsia="Times New Roman" w:cs="Times New Roman"/>
          <w:lang w:val="sr-Cyrl-CS" w:eastAsia="sr-Cyrl-CS"/>
        </w:rPr>
      </w:pPr>
      <w:r w:rsidRPr="002530BD">
        <w:rPr>
          <w:rFonts w:eastAsia="Times New Roman" w:cs="Times New Roman"/>
          <w:lang w:val="sr-Cyrl-CS" w:eastAsia="sr-Cyrl-CS"/>
        </w:rPr>
        <w:t>да предузећа, чланови кластера, учесници на пројекту</w:t>
      </w:r>
      <w:r w:rsidRPr="002530BD">
        <w:rPr>
          <w:rFonts w:eastAsia="Times New Roman" w:cs="Times New Roman"/>
          <w:lang w:val="sr-Latn-RS" w:eastAsia="sr-Cyrl-CS"/>
        </w:rPr>
        <w:t>,</w:t>
      </w:r>
      <w:r w:rsidRPr="002530BD">
        <w:rPr>
          <w:rFonts w:eastAsia="Times New Roman" w:cs="Times New Roman"/>
          <w:lang w:val="sr-Cyrl-CS" w:eastAsia="sr-Cyrl-CS"/>
        </w:rPr>
        <w:t xml:space="preserve"> нису у тешкоћама према дефиницији привредног субјекта у тешкоћама.</w:t>
      </w:r>
    </w:p>
    <w:p w:rsidR="00EB6F40" w:rsidRPr="002A158B" w:rsidRDefault="00EB6F40" w:rsidP="00FD17E8">
      <w:pPr>
        <w:pStyle w:val="ListParagraph"/>
        <w:tabs>
          <w:tab w:val="center" w:pos="993"/>
        </w:tabs>
        <w:ind w:left="0"/>
        <w:contextualSpacing/>
        <w:jc w:val="both"/>
        <w:rPr>
          <w:rFonts w:ascii="Verdana" w:hAnsi="Verdana"/>
          <w:b/>
          <w:sz w:val="22"/>
          <w:szCs w:val="22"/>
          <w:lang w:val="en-US"/>
        </w:rPr>
      </w:pPr>
    </w:p>
    <w:p w:rsidR="002530BD" w:rsidRPr="002530BD" w:rsidRDefault="002530BD" w:rsidP="002530BD">
      <w:pPr>
        <w:tabs>
          <w:tab w:val="center" w:pos="993"/>
        </w:tabs>
        <w:contextualSpacing/>
        <w:jc w:val="both"/>
        <w:rPr>
          <w:rFonts w:eastAsia="Times New Roman" w:cs="Times New Roman"/>
        </w:rPr>
      </w:pPr>
      <w:proofErr w:type="spellStart"/>
      <w:r w:rsidRPr="002530BD">
        <w:rPr>
          <w:rFonts w:eastAsia="Times New Roman" w:cs="Times New Roman"/>
          <w:b/>
        </w:rPr>
        <w:t>Пројектне</w:t>
      </w:r>
      <w:proofErr w:type="spellEnd"/>
      <w:r w:rsidRPr="002530BD">
        <w:rPr>
          <w:rFonts w:eastAsia="Times New Roman" w:cs="Times New Roman"/>
          <w:b/>
        </w:rPr>
        <w:t xml:space="preserve"> </w:t>
      </w:r>
      <w:proofErr w:type="spellStart"/>
      <w:r w:rsidRPr="002530BD">
        <w:rPr>
          <w:rFonts w:eastAsia="Times New Roman" w:cs="Times New Roman"/>
          <w:b/>
        </w:rPr>
        <w:t>активности</w:t>
      </w:r>
      <w:proofErr w:type="spellEnd"/>
      <w:r w:rsidRPr="002530BD">
        <w:rPr>
          <w:rFonts w:eastAsia="Times New Roman" w:cs="Times New Roman"/>
          <w:b/>
        </w:rPr>
        <w:t xml:space="preserve"> </w:t>
      </w:r>
      <w:proofErr w:type="spellStart"/>
      <w:r w:rsidRPr="002530BD">
        <w:rPr>
          <w:rFonts w:eastAsia="Times New Roman" w:cs="Times New Roman"/>
          <w:b/>
        </w:rPr>
        <w:t>које</w:t>
      </w:r>
      <w:proofErr w:type="spellEnd"/>
      <w:r w:rsidRPr="002530BD">
        <w:rPr>
          <w:rFonts w:eastAsia="Times New Roman" w:cs="Times New Roman"/>
          <w:b/>
        </w:rPr>
        <w:t xml:space="preserve"> </w:t>
      </w:r>
      <w:proofErr w:type="spellStart"/>
      <w:r w:rsidRPr="002530BD">
        <w:rPr>
          <w:rFonts w:eastAsia="Times New Roman" w:cs="Times New Roman"/>
          <w:b/>
        </w:rPr>
        <w:t>су</w:t>
      </w:r>
      <w:proofErr w:type="spellEnd"/>
      <w:r w:rsidRPr="002530BD">
        <w:rPr>
          <w:rFonts w:eastAsia="Times New Roman" w:cs="Times New Roman"/>
          <w:b/>
        </w:rPr>
        <w:t xml:space="preserve"> </w:t>
      </w:r>
      <w:proofErr w:type="spellStart"/>
      <w:r w:rsidRPr="002530BD">
        <w:rPr>
          <w:rFonts w:eastAsia="Times New Roman" w:cs="Times New Roman"/>
          <w:b/>
        </w:rPr>
        <w:t>предмет</w:t>
      </w:r>
      <w:proofErr w:type="spellEnd"/>
      <w:r w:rsidRPr="002530BD">
        <w:rPr>
          <w:rFonts w:eastAsia="Times New Roman" w:cs="Times New Roman"/>
          <w:b/>
        </w:rPr>
        <w:t xml:space="preserve"> </w:t>
      </w:r>
      <w:proofErr w:type="spellStart"/>
      <w:r w:rsidRPr="002530BD">
        <w:rPr>
          <w:rFonts w:eastAsia="Times New Roman" w:cs="Times New Roman"/>
          <w:b/>
        </w:rPr>
        <w:t>финансирања</w:t>
      </w:r>
      <w:proofErr w:type="spellEnd"/>
      <w:r w:rsidRPr="002530BD">
        <w:rPr>
          <w:rFonts w:eastAsia="Times New Roman" w:cs="Times New Roman"/>
          <w:b/>
        </w:rPr>
        <w:t xml:space="preserve"> </w:t>
      </w:r>
      <w:r w:rsidRPr="002530BD">
        <w:rPr>
          <w:rFonts w:eastAsia="Times New Roman" w:cs="Times New Roman"/>
          <w:b/>
          <w:lang w:val="sr-Cyrl-RS"/>
        </w:rPr>
        <w:t>могу бити</w:t>
      </w:r>
      <w:r w:rsidRPr="002530BD">
        <w:rPr>
          <w:rFonts w:eastAsia="Times New Roman" w:cs="Times New Roman"/>
        </w:rPr>
        <w:t>:</w:t>
      </w:r>
    </w:p>
    <w:p w:rsidR="002530BD" w:rsidRPr="002530BD" w:rsidRDefault="002530BD" w:rsidP="002530BD">
      <w:pPr>
        <w:tabs>
          <w:tab w:val="left" w:pos="426"/>
        </w:tabs>
        <w:jc w:val="both"/>
        <w:rPr>
          <w:rFonts w:eastAsia="Times New Roman" w:cs="Times New Roman"/>
          <w:lang w:val="sr-Cyrl-CS" w:eastAsia="sr-Cyrl-CS"/>
        </w:rPr>
      </w:pPr>
    </w:p>
    <w:p w:rsidR="002530BD" w:rsidRPr="002530BD" w:rsidRDefault="002530BD" w:rsidP="002530BD">
      <w:pPr>
        <w:numPr>
          <w:ilvl w:val="0"/>
          <w:numId w:val="21"/>
        </w:numPr>
        <w:tabs>
          <w:tab w:val="left" w:pos="426"/>
        </w:tabs>
        <w:ind w:left="928"/>
        <w:jc w:val="both"/>
        <w:rPr>
          <w:rFonts w:eastAsia="Times New Roman" w:cs="Times New Roman"/>
        </w:rPr>
      </w:pPr>
      <w:proofErr w:type="spellStart"/>
      <w:r w:rsidRPr="002530BD">
        <w:rPr>
          <w:rFonts w:eastAsia="Times New Roman" w:cs="Times New Roman"/>
        </w:rPr>
        <w:t>активности</w:t>
      </w:r>
      <w:proofErr w:type="spellEnd"/>
      <w:r w:rsidRPr="002530BD">
        <w:rPr>
          <w:rFonts w:eastAsia="Times New Roman" w:cs="Times New Roman"/>
        </w:rPr>
        <w:t xml:space="preserve"> </w:t>
      </w:r>
      <w:r w:rsidRPr="002530BD">
        <w:rPr>
          <w:rFonts w:eastAsia="Times New Roman" w:cs="Times New Roman"/>
          <w:lang w:val="sr-Latn-CS"/>
        </w:rPr>
        <w:t>повезивањ</w:t>
      </w:r>
      <w:r w:rsidRPr="002530BD">
        <w:rPr>
          <w:rFonts w:eastAsia="Times New Roman" w:cs="Times New Roman"/>
        </w:rPr>
        <w:t xml:space="preserve">а </w:t>
      </w:r>
      <w:proofErr w:type="spellStart"/>
      <w:r w:rsidRPr="002530BD">
        <w:rPr>
          <w:rFonts w:eastAsia="Times New Roman" w:cs="Times New Roman"/>
        </w:rPr>
        <w:t>чланица</w:t>
      </w:r>
      <w:proofErr w:type="spellEnd"/>
      <w:r w:rsidRPr="002530BD">
        <w:rPr>
          <w:rFonts w:eastAsia="Times New Roman" w:cs="Times New Roman"/>
        </w:rPr>
        <w:t xml:space="preserve"> (</w:t>
      </w:r>
      <w:r w:rsidRPr="002530BD">
        <w:rPr>
          <w:rFonts w:eastAsia="Times New Roman" w:cs="Times New Roman"/>
          <w:lang w:val="sr-Latn-CS"/>
        </w:rPr>
        <w:t>развој заједничке визије</w:t>
      </w:r>
      <w:r w:rsidRPr="002530BD">
        <w:rPr>
          <w:rFonts w:eastAsia="Times New Roman" w:cs="Times New Roman"/>
          <w:lang w:val="sr-Cyrl-CS"/>
        </w:rPr>
        <w:t xml:space="preserve"> и</w:t>
      </w:r>
      <w:r w:rsidRPr="002530BD">
        <w:rPr>
          <w:rFonts w:eastAsia="Times New Roman" w:cs="Times New Roman"/>
          <w:lang w:val="sr-Latn-CS"/>
        </w:rPr>
        <w:t xml:space="preserve"> циљева</w:t>
      </w:r>
      <w:r w:rsidRPr="002530BD">
        <w:rPr>
          <w:rFonts w:eastAsia="Times New Roman" w:cs="Times New Roman"/>
          <w:lang w:val="sr-Cyrl-CS"/>
        </w:rPr>
        <w:t xml:space="preserve"> - </w:t>
      </w:r>
      <w:r w:rsidRPr="002530BD">
        <w:rPr>
          <w:rFonts w:eastAsia="Times New Roman" w:cs="Times New Roman"/>
          <w:lang w:val="sr-Latn-CS"/>
        </w:rPr>
        <w:t>стратешких и оперативних</w:t>
      </w:r>
      <w:r w:rsidRPr="002530BD">
        <w:rPr>
          <w:rFonts w:eastAsia="Times New Roman" w:cs="Times New Roman"/>
          <w:lang w:val="sr-Cyrl-CS"/>
        </w:rPr>
        <w:t xml:space="preserve">, успостављање унутрашње структуре, анализа потреба за обукама, размена информација, </w:t>
      </w:r>
      <w:r w:rsidRPr="002530BD">
        <w:rPr>
          <w:rFonts w:eastAsia="Times New Roman" w:cs="Times New Roman"/>
          <w:lang w:val="sr-Latn-CS"/>
        </w:rPr>
        <w:t xml:space="preserve">помоћ при  </w:t>
      </w:r>
      <w:r w:rsidRPr="002530BD">
        <w:rPr>
          <w:rFonts w:eastAsia="Times New Roman" w:cs="Times New Roman"/>
          <w:lang w:val="sr-Latn-CS"/>
        </w:rPr>
        <w:lastRenderedPageBreak/>
        <w:t>инвестирању, информације о тржишту, тражење партнера, подршка повезива</w:t>
      </w:r>
      <w:r w:rsidRPr="002530BD">
        <w:rPr>
          <w:rFonts w:eastAsia="Times New Roman" w:cs="Times New Roman"/>
        </w:rPr>
        <w:t>њ</w:t>
      </w:r>
      <w:r w:rsidRPr="002530BD">
        <w:rPr>
          <w:rFonts w:eastAsia="Times New Roman" w:cs="Times New Roman"/>
          <w:lang w:val="sr-Latn-CS"/>
        </w:rPr>
        <w:t>у у ланцe добављача, међународне мреже</w:t>
      </w:r>
      <w:r w:rsidRPr="002530BD">
        <w:rPr>
          <w:rFonts w:eastAsia="Times New Roman" w:cs="Times New Roman"/>
        </w:rPr>
        <w:t xml:space="preserve">, </w:t>
      </w:r>
      <w:proofErr w:type="spellStart"/>
      <w:r w:rsidRPr="002530BD">
        <w:rPr>
          <w:rFonts w:eastAsia="Times New Roman" w:cs="Times New Roman"/>
        </w:rPr>
        <w:t>приступ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финансијама</w:t>
      </w:r>
      <w:proofErr w:type="spellEnd"/>
      <w:r w:rsidRPr="002530BD">
        <w:rPr>
          <w:rFonts w:eastAsia="Times New Roman" w:cs="Times New Roman"/>
          <w:lang w:val="sr-Cyrl-RS"/>
        </w:rPr>
        <w:t xml:space="preserve">, </w:t>
      </w:r>
      <w:r w:rsidRPr="002530BD">
        <w:rPr>
          <w:rFonts w:eastAsia="Times New Roman" w:cs="Times New Roman"/>
          <w:lang w:val="sr-Latn-CS"/>
        </w:rPr>
        <w:t>маркетинг кластера и региона</w:t>
      </w:r>
      <w:r w:rsidRPr="002530BD">
        <w:rPr>
          <w:rFonts w:eastAsia="Times New Roman" w:cs="Times New Roman"/>
          <w:lang w:val="sr-Cyrl-RS"/>
        </w:rPr>
        <w:t>, развој стратешких докумената</w:t>
      </w:r>
      <w:r w:rsidRPr="002530BD">
        <w:rPr>
          <w:rFonts w:eastAsia="Times New Roman" w:cs="Times New Roman"/>
          <w:lang w:val="sr-Latn-CS"/>
        </w:rPr>
        <w:t>);</w:t>
      </w:r>
    </w:p>
    <w:p w:rsidR="002530BD" w:rsidRPr="002530BD" w:rsidRDefault="00653030" w:rsidP="002530BD">
      <w:pPr>
        <w:numPr>
          <w:ilvl w:val="0"/>
          <w:numId w:val="21"/>
        </w:numPr>
        <w:tabs>
          <w:tab w:val="left" w:pos="426"/>
        </w:tabs>
        <w:ind w:left="928"/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sr-Cyrl-CS"/>
        </w:rPr>
        <w:t>з</w:t>
      </w:r>
      <w:r w:rsidR="002530BD" w:rsidRPr="002530BD">
        <w:rPr>
          <w:rFonts w:eastAsia="Times New Roman" w:cs="Times New Roman"/>
          <w:lang w:val="sr-Cyrl-RS"/>
        </w:rPr>
        <w:t xml:space="preserve">аједничке активности којима се унапређује </w:t>
      </w:r>
      <w:r>
        <w:rPr>
          <w:rFonts w:eastAsia="Times New Roman" w:cs="Times New Roman"/>
          <w:lang w:val="sr-Cyrl-RS"/>
        </w:rPr>
        <w:t>рад</w:t>
      </w:r>
      <w:r w:rsidR="002530BD" w:rsidRPr="002530BD">
        <w:rPr>
          <w:rFonts w:eastAsia="Times New Roman" w:cs="Times New Roman"/>
          <w:lang w:val="sr-Cyrl-RS"/>
        </w:rPr>
        <w:t xml:space="preserve"> кластера</w:t>
      </w:r>
      <w:r w:rsidR="007E20A0">
        <w:rPr>
          <w:rFonts w:eastAsia="Times New Roman" w:cs="Times New Roman"/>
          <w:lang w:val="sr-Cyrl-RS"/>
        </w:rPr>
        <w:t xml:space="preserve"> </w:t>
      </w:r>
      <w:r w:rsidR="002530BD" w:rsidRPr="002530BD">
        <w:rPr>
          <w:rFonts w:eastAsia="Times New Roman" w:cs="Times New Roman"/>
        </w:rPr>
        <w:t>(</w:t>
      </w:r>
      <w:r w:rsidR="002530BD" w:rsidRPr="002530BD">
        <w:rPr>
          <w:rFonts w:eastAsia="Times New Roman" w:cs="Times New Roman"/>
          <w:lang w:val="sr-Latn-CS"/>
        </w:rPr>
        <w:t>заједничко истраживање тржишта, заједничк</w:t>
      </w:r>
      <w:r w:rsidR="002530BD" w:rsidRPr="002530BD">
        <w:rPr>
          <w:rFonts w:eastAsia="Times New Roman" w:cs="Times New Roman"/>
        </w:rPr>
        <w:t>и</w:t>
      </w:r>
      <w:r w:rsidR="002530BD" w:rsidRPr="002530BD">
        <w:rPr>
          <w:rFonts w:eastAsia="Times New Roman" w:cs="Times New Roman"/>
          <w:lang w:val="sr-Latn-CS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наступ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на</w:t>
      </w:r>
      <w:proofErr w:type="spellEnd"/>
      <w:r w:rsidR="002530BD" w:rsidRPr="002530BD">
        <w:rPr>
          <w:rFonts w:eastAsia="Times New Roman" w:cs="Times New Roman"/>
          <w:lang w:val="sr-Latn-CS"/>
        </w:rPr>
        <w:t xml:space="preserve"> тржишт</w:t>
      </w:r>
      <w:r w:rsidR="002530BD" w:rsidRPr="002530BD">
        <w:rPr>
          <w:rFonts w:eastAsia="Times New Roman" w:cs="Times New Roman"/>
        </w:rPr>
        <w:t>у,</w:t>
      </w:r>
      <w:r w:rsidR="002530BD" w:rsidRPr="002530BD">
        <w:rPr>
          <w:rFonts w:eastAsia="Times New Roman" w:cs="Times New Roman"/>
          <w:lang w:val="sr-Latn-CS"/>
        </w:rPr>
        <w:t xml:space="preserve"> координирана набавка</w:t>
      </w:r>
      <w:r w:rsidR="002530BD" w:rsidRPr="002530BD">
        <w:rPr>
          <w:rFonts w:eastAsia="Times New Roman" w:cs="Times New Roman"/>
        </w:rPr>
        <w:t xml:space="preserve">, </w:t>
      </w:r>
      <w:proofErr w:type="spellStart"/>
      <w:r w:rsidR="002530BD" w:rsidRPr="002530BD">
        <w:rPr>
          <w:rFonts w:eastAsia="Times New Roman" w:cs="Times New Roman"/>
        </w:rPr>
        <w:t>израда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студија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изводљивости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r w:rsidR="002530BD" w:rsidRPr="002530BD">
        <w:rPr>
          <w:rFonts w:eastAsia="Times New Roman" w:cs="Times New Roman"/>
          <w:color w:val="000000"/>
        </w:rPr>
        <w:t xml:space="preserve">и </w:t>
      </w:r>
      <w:proofErr w:type="spellStart"/>
      <w:r w:rsidR="002530BD" w:rsidRPr="002530BD">
        <w:rPr>
          <w:rFonts w:eastAsia="Times New Roman" w:cs="Times New Roman"/>
          <w:color w:val="000000"/>
        </w:rPr>
        <w:t>друге</w:t>
      </w:r>
      <w:proofErr w:type="spellEnd"/>
      <w:r w:rsidR="002530BD" w:rsidRPr="002530BD">
        <w:rPr>
          <w:rFonts w:eastAsia="Times New Roman" w:cs="Times New Roman"/>
          <w:color w:val="000000"/>
        </w:rPr>
        <w:t xml:space="preserve"> </w:t>
      </w:r>
      <w:proofErr w:type="spellStart"/>
      <w:r w:rsidR="002530BD" w:rsidRPr="002530BD">
        <w:rPr>
          <w:rFonts w:eastAsia="Times New Roman" w:cs="Times New Roman"/>
          <w:color w:val="000000"/>
        </w:rPr>
        <w:t>пројектно</w:t>
      </w:r>
      <w:proofErr w:type="spellEnd"/>
      <w:r w:rsidR="002530BD" w:rsidRPr="002530BD">
        <w:rPr>
          <w:rFonts w:eastAsia="Times New Roman" w:cs="Times New Roman"/>
          <w:color w:val="000000"/>
        </w:rPr>
        <w:t xml:space="preserve"> </w:t>
      </w:r>
      <w:proofErr w:type="spellStart"/>
      <w:r w:rsidR="002530BD" w:rsidRPr="002530BD">
        <w:rPr>
          <w:rFonts w:eastAsia="Times New Roman" w:cs="Times New Roman"/>
          <w:color w:val="000000"/>
        </w:rPr>
        <w:t>техничке</w:t>
      </w:r>
      <w:proofErr w:type="spellEnd"/>
      <w:r w:rsidR="002530BD" w:rsidRPr="002530BD">
        <w:rPr>
          <w:rFonts w:eastAsia="Times New Roman" w:cs="Times New Roman"/>
          <w:color w:val="000000"/>
        </w:rPr>
        <w:t xml:space="preserve"> </w:t>
      </w:r>
      <w:proofErr w:type="spellStart"/>
      <w:r w:rsidR="002530BD" w:rsidRPr="002530BD">
        <w:rPr>
          <w:rFonts w:eastAsia="Times New Roman" w:cs="Times New Roman"/>
          <w:color w:val="000000"/>
        </w:rPr>
        <w:t>документације</w:t>
      </w:r>
      <w:proofErr w:type="spellEnd"/>
      <w:r w:rsidR="002530BD" w:rsidRPr="002530BD">
        <w:rPr>
          <w:rFonts w:eastAsia="Times New Roman" w:cs="Times New Roman"/>
          <w:color w:val="1F497D"/>
        </w:rPr>
        <w:t xml:space="preserve"> </w:t>
      </w:r>
      <w:proofErr w:type="spellStart"/>
      <w:r w:rsidR="002530BD" w:rsidRPr="002530BD">
        <w:rPr>
          <w:rFonts w:eastAsia="Times New Roman" w:cs="Times New Roman"/>
          <w:lang w:val="en-GB"/>
        </w:rPr>
        <w:t>за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заједничке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инфраструктурне</w:t>
      </w:r>
      <w:proofErr w:type="spellEnd"/>
      <w:r w:rsidR="002530BD" w:rsidRPr="002530BD">
        <w:rPr>
          <w:rFonts w:eastAsia="Times New Roman" w:cs="Times New Roman"/>
        </w:rPr>
        <w:t xml:space="preserve"> </w:t>
      </w:r>
      <w:proofErr w:type="spellStart"/>
      <w:r w:rsidR="002530BD" w:rsidRPr="002530BD">
        <w:rPr>
          <w:rFonts w:eastAsia="Times New Roman" w:cs="Times New Roman"/>
        </w:rPr>
        <w:t>пројекте</w:t>
      </w:r>
      <w:proofErr w:type="spellEnd"/>
      <w:r>
        <w:rPr>
          <w:rFonts w:eastAsia="Times New Roman" w:cs="Times New Roman"/>
          <w:lang w:val="sr-Cyrl-CS"/>
        </w:rPr>
        <w:t>)</w:t>
      </w:r>
      <w:r w:rsidR="002530BD" w:rsidRPr="002530BD">
        <w:rPr>
          <w:rFonts w:eastAsia="Times New Roman" w:cs="Times New Roman"/>
          <w:lang w:val="ru-RU"/>
        </w:rPr>
        <w:t>;</w:t>
      </w:r>
    </w:p>
    <w:p w:rsidR="002530BD" w:rsidRPr="002530BD" w:rsidRDefault="002530BD" w:rsidP="002530BD">
      <w:pPr>
        <w:numPr>
          <w:ilvl w:val="0"/>
          <w:numId w:val="21"/>
        </w:numPr>
        <w:tabs>
          <w:tab w:val="left" w:pos="426"/>
        </w:tabs>
        <w:ind w:left="928"/>
        <w:jc w:val="both"/>
        <w:rPr>
          <w:rFonts w:eastAsia="Times New Roman" w:cs="Times New Roman"/>
        </w:rPr>
      </w:pPr>
      <w:proofErr w:type="spellStart"/>
      <w:r w:rsidRPr="002530BD">
        <w:rPr>
          <w:rFonts w:eastAsia="Times New Roman" w:cs="Times New Roman"/>
        </w:rPr>
        <w:t>израда</w:t>
      </w:r>
      <w:proofErr w:type="spellEnd"/>
      <w:r w:rsidRPr="002530BD">
        <w:rPr>
          <w:rFonts w:eastAsia="Times New Roman" w:cs="Times New Roman"/>
        </w:rPr>
        <w:t xml:space="preserve"> и/</w:t>
      </w:r>
      <w:proofErr w:type="spellStart"/>
      <w:r w:rsidRPr="002530BD">
        <w:rPr>
          <w:rFonts w:eastAsia="Times New Roman" w:cs="Times New Roman"/>
        </w:rPr>
        <w:t>или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реализација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заједничких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иновативних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пројеката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који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се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односе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на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развој</w:t>
      </w:r>
      <w:proofErr w:type="spellEnd"/>
      <w:r w:rsidRPr="002530BD">
        <w:rPr>
          <w:rFonts w:eastAsia="Times New Roman" w:cs="Times New Roman"/>
        </w:rPr>
        <w:t xml:space="preserve"> </w:t>
      </w:r>
      <w:r w:rsidRPr="002530BD">
        <w:rPr>
          <w:rFonts w:eastAsia="Times New Roman" w:cs="Times New Roman"/>
          <w:lang w:val="ru-RU"/>
        </w:rPr>
        <w:t>нових или знатно побољшаних производа, процеса или услуга;</w:t>
      </w:r>
    </w:p>
    <w:p w:rsidR="00653030" w:rsidRPr="00653030" w:rsidRDefault="002530BD" w:rsidP="00653030">
      <w:pPr>
        <w:numPr>
          <w:ilvl w:val="0"/>
          <w:numId w:val="21"/>
        </w:numPr>
        <w:tabs>
          <w:tab w:val="left" w:pos="426"/>
        </w:tabs>
        <w:ind w:left="928"/>
        <w:jc w:val="both"/>
        <w:rPr>
          <w:rFonts w:eastAsia="Times New Roman" w:cs="Times New Roman"/>
        </w:rPr>
      </w:pPr>
      <w:proofErr w:type="spellStart"/>
      <w:r w:rsidRPr="00653030">
        <w:rPr>
          <w:rFonts w:eastAsia="Times New Roman" w:cs="Times New Roman"/>
        </w:rPr>
        <w:t>израда</w:t>
      </w:r>
      <w:proofErr w:type="spellEnd"/>
      <w:r w:rsidRPr="00653030">
        <w:rPr>
          <w:rFonts w:eastAsia="Times New Roman" w:cs="Times New Roman"/>
        </w:rPr>
        <w:t xml:space="preserve"> и </w:t>
      </w:r>
      <w:proofErr w:type="spellStart"/>
      <w:r w:rsidRPr="00653030">
        <w:rPr>
          <w:rFonts w:eastAsia="Times New Roman" w:cs="Times New Roman"/>
        </w:rPr>
        <w:t>испитивање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прототипа</w:t>
      </w:r>
      <w:proofErr w:type="spellEnd"/>
      <w:r w:rsidRPr="00653030">
        <w:rPr>
          <w:rFonts w:eastAsia="Times New Roman" w:cs="Times New Roman"/>
        </w:rPr>
        <w:t xml:space="preserve"> и </w:t>
      </w:r>
      <w:proofErr w:type="spellStart"/>
      <w:r w:rsidRPr="00653030">
        <w:rPr>
          <w:rFonts w:eastAsia="Times New Roman" w:cs="Times New Roman"/>
        </w:rPr>
        <w:t>новог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дизајна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производа</w:t>
      </w:r>
      <w:proofErr w:type="spellEnd"/>
      <w:r w:rsidRPr="00653030">
        <w:rPr>
          <w:rFonts w:eastAsia="Times New Roman" w:cs="Times New Roman"/>
        </w:rPr>
        <w:t xml:space="preserve"> и </w:t>
      </w:r>
      <w:proofErr w:type="spellStart"/>
      <w:r w:rsidRPr="00653030">
        <w:rPr>
          <w:rFonts w:eastAsia="Times New Roman" w:cs="Times New Roman"/>
        </w:rPr>
        <w:t>амбалаже</w:t>
      </w:r>
      <w:proofErr w:type="spellEnd"/>
      <w:r w:rsidRPr="00653030">
        <w:rPr>
          <w:rFonts w:eastAsia="Times New Roman" w:cs="Times New Roman"/>
        </w:rPr>
        <w:t xml:space="preserve">, </w:t>
      </w:r>
      <w:proofErr w:type="spellStart"/>
      <w:r w:rsidRPr="00653030">
        <w:rPr>
          <w:rFonts w:eastAsia="Times New Roman" w:cs="Times New Roman"/>
        </w:rPr>
        <w:t>увођење</w:t>
      </w:r>
      <w:proofErr w:type="spellEnd"/>
      <w:r w:rsidRPr="00653030">
        <w:rPr>
          <w:rFonts w:eastAsia="Times New Roman" w:cs="Times New Roman"/>
        </w:rPr>
        <w:t xml:space="preserve"> и </w:t>
      </w:r>
      <w:proofErr w:type="spellStart"/>
      <w:r w:rsidRPr="00653030">
        <w:rPr>
          <w:rFonts w:eastAsia="Times New Roman" w:cs="Times New Roman"/>
        </w:rPr>
        <w:t>тестирање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новог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процеса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производње</w:t>
      </w:r>
      <w:proofErr w:type="spellEnd"/>
      <w:r w:rsidRPr="00653030">
        <w:rPr>
          <w:rFonts w:eastAsia="Times New Roman" w:cs="Times New Roman"/>
        </w:rPr>
        <w:t>;</w:t>
      </w:r>
    </w:p>
    <w:p w:rsidR="00E452BB" w:rsidRPr="00653030" w:rsidRDefault="00E452BB" w:rsidP="00653030">
      <w:pPr>
        <w:numPr>
          <w:ilvl w:val="0"/>
          <w:numId w:val="21"/>
        </w:numPr>
        <w:tabs>
          <w:tab w:val="left" w:pos="426"/>
        </w:tabs>
        <w:ind w:left="928"/>
        <w:jc w:val="both"/>
        <w:rPr>
          <w:rFonts w:eastAsia="Times New Roman" w:cs="Times New Roman"/>
        </w:rPr>
      </w:pPr>
      <w:proofErr w:type="spellStart"/>
      <w:r w:rsidRPr="00653030">
        <w:rPr>
          <w:rFonts w:eastAsia="Times New Roman" w:cs="Times New Roman"/>
        </w:rPr>
        <w:t>заштита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интелектуалне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својине</w:t>
      </w:r>
      <w:proofErr w:type="spellEnd"/>
      <w:r w:rsidRPr="00653030">
        <w:rPr>
          <w:rFonts w:eastAsia="Times New Roman" w:cs="Times New Roman"/>
        </w:rPr>
        <w:t xml:space="preserve">, </w:t>
      </w:r>
      <w:proofErr w:type="spellStart"/>
      <w:r w:rsidRPr="00653030">
        <w:rPr>
          <w:rFonts w:eastAsia="Times New Roman" w:cs="Times New Roman"/>
        </w:rPr>
        <w:t>откуп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права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на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патент</w:t>
      </w:r>
      <w:proofErr w:type="spellEnd"/>
      <w:r w:rsidRPr="00653030">
        <w:rPr>
          <w:rFonts w:eastAsia="Times New Roman" w:cs="Times New Roman"/>
        </w:rPr>
        <w:t xml:space="preserve"> и </w:t>
      </w:r>
      <w:proofErr w:type="spellStart"/>
      <w:r w:rsidRPr="00653030">
        <w:rPr>
          <w:rFonts w:eastAsia="Times New Roman" w:cs="Times New Roman"/>
        </w:rPr>
        <w:t>патентну</w:t>
      </w:r>
      <w:proofErr w:type="spellEnd"/>
      <w:r w:rsidRPr="00653030">
        <w:rPr>
          <w:rFonts w:eastAsia="Times New Roman" w:cs="Times New Roman"/>
        </w:rPr>
        <w:t xml:space="preserve"> </w:t>
      </w:r>
      <w:proofErr w:type="spellStart"/>
      <w:r w:rsidRPr="00653030">
        <w:rPr>
          <w:rFonts w:eastAsia="Times New Roman" w:cs="Times New Roman"/>
        </w:rPr>
        <w:t>документациј</w:t>
      </w:r>
      <w:proofErr w:type="spellEnd"/>
      <w:r w:rsidR="00D12FE0">
        <w:rPr>
          <w:rFonts w:eastAsia="Times New Roman" w:cs="Times New Roman"/>
          <w:lang w:val="sr-Cyrl-CS"/>
        </w:rPr>
        <w:t>у</w:t>
      </w:r>
    </w:p>
    <w:p w:rsidR="002530BD" w:rsidRPr="002A158B" w:rsidRDefault="002530BD" w:rsidP="002530BD">
      <w:pPr>
        <w:jc w:val="both"/>
        <w:rPr>
          <w:lang w:val="ru-RU"/>
        </w:rPr>
      </w:pPr>
    </w:p>
    <w:p w:rsidR="002530BD" w:rsidRPr="00D12FE0" w:rsidRDefault="002530BD" w:rsidP="002530BD">
      <w:pPr>
        <w:ind w:firstLine="720"/>
        <w:jc w:val="both"/>
        <w:rPr>
          <w:lang w:val="sr-Cyrl-CS"/>
        </w:rPr>
      </w:pPr>
      <w:proofErr w:type="spellStart"/>
      <w:proofErr w:type="gramStart"/>
      <w:r w:rsidRPr="005753AF">
        <w:t>Кластери</w:t>
      </w:r>
      <w:proofErr w:type="spellEnd"/>
      <w:r w:rsidRPr="005753AF">
        <w:t xml:space="preserve"> </w:t>
      </w:r>
      <w:proofErr w:type="spellStart"/>
      <w:r w:rsidRPr="005753AF">
        <w:t>могу</w:t>
      </w:r>
      <w:proofErr w:type="spellEnd"/>
      <w:r w:rsidRPr="005753AF">
        <w:rPr>
          <w:lang w:val="sr-Cyrl-CS"/>
        </w:rPr>
        <w:t>, у оквиру једног захтева,</w:t>
      </w:r>
      <w:r w:rsidRPr="005753AF">
        <w:t xml:space="preserve"> </w:t>
      </w:r>
      <w:r w:rsidRPr="005753AF">
        <w:rPr>
          <w:lang w:val="sr-Cyrl-CS"/>
        </w:rPr>
        <w:t>конкурисати само са</w:t>
      </w:r>
      <w:r w:rsidRPr="005753AF">
        <w:t xml:space="preserve"> </w:t>
      </w:r>
      <w:proofErr w:type="spellStart"/>
      <w:r w:rsidRPr="005753AF">
        <w:t>једн</w:t>
      </w:r>
      <w:proofErr w:type="spellEnd"/>
      <w:r w:rsidRPr="005753AF">
        <w:rPr>
          <w:lang w:val="sr-Cyrl-RS"/>
        </w:rPr>
        <w:t>им</w:t>
      </w:r>
      <w:r w:rsidRPr="005753AF">
        <w:t xml:space="preserve"> </w:t>
      </w:r>
      <w:proofErr w:type="spellStart"/>
      <w:r w:rsidRPr="005753AF">
        <w:t>пројектом</w:t>
      </w:r>
      <w:proofErr w:type="spellEnd"/>
      <w:r w:rsidRPr="005753AF">
        <w:t xml:space="preserve"> </w:t>
      </w:r>
      <w:proofErr w:type="spellStart"/>
      <w:r w:rsidRPr="005753AF">
        <w:t>који</w:t>
      </w:r>
      <w:proofErr w:type="spellEnd"/>
      <w:r w:rsidRPr="005753AF">
        <w:t xml:space="preserve"> </w:t>
      </w:r>
      <w:proofErr w:type="spellStart"/>
      <w:r w:rsidRPr="005753AF">
        <w:t>је</w:t>
      </w:r>
      <w:proofErr w:type="spellEnd"/>
      <w:r w:rsidRPr="005753AF">
        <w:t xml:space="preserve"> у </w:t>
      </w:r>
      <w:proofErr w:type="spellStart"/>
      <w:r w:rsidRPr="005753AF">
        <w:t>складу</w:t>
      </w:r>
      <w:proofErr w:type="spellEnd"/>
      <w:r w:rsidRPr="005753AF">
        <w:t xml:space="preserve"> </w:t>
      </w:r>
      <w:proofErr w:type="spellStart"/>
      <w:r w:rsidRPr="005753AF">
        <w:t>са</w:t>
      </w:r>
      <w:proofErr w:type="spellEnd"/>
      <w:r w:rsidRPr="005753AF">
        <w:t xml:space="preserve"> </w:t>
      </w:r>
      <w:proofErr w:type="spellStart"/>
      <w:r w:rsidRPr="005753AF">
        <w:t>визијом</w:t>
      </w:r>
      <w:proofErr w:type="spellEnd"/>
      <w:r w:rsidRPr="005753AF">
        <w:t xml:space="preserve"> и </w:t>
      </w:r>
      <w:proofErr w:type="spellStart"/>
      <w:r w:rsidRPr="005753AF">
        <w:t>стратегијом</w:t>
      </w:r>
      <w:proofErr w:type="spellEnd"/>
      <w:r w:rsidRPr="005753AF">
        <w:t xml:space="preserve"> </w:t>
      </w:r>
      <w:proofErr w:type="spellStart"/>
      <w:r w:rsidRPr="005753AF">
        <w:t>рада</w:t>
      </w:r>
      <w:proofErr w:type="spellEnd"/>
      <w:r w:rsidRPr="005753AF">
        <w:t xml:space="preserve"> </w:t>
      </w:r>
      <w:proofErr w:type="spellStart"/>
      <w:r w:rsidRPr="005753AF">
        <w:t>кластера</w:t>
      </w:r>
      <w:proofErr w:type="spellEnd"/>
      <w:r w:rsidRPr="005753AF">
        <w:t xml:space="preserve"> </w:t>
      </w:r>
      <w:proofErr w:type="spellStart"/>
      <w:r w:rsidRPr="005753AF">
        <w:t>коју</w:t>
      </w:r>
      <w:proofErr w:type="spellEnd"/>
      <w:r w:rsidRPr="005753AF">
        <w:t xml:space="preserve"> </w:t>
      </w:r>
      <w:proofErr w:type="spellStart"/>
      <w:r w:rsidRPr="005753AF">
        <w:t>су</w:t>
      </w:r>
      <w:proofErr w:type="spellEnd"/>
      <w:r w:rsidRPr="005753AF">
        <w:t xml:space="preserve"> </w:t>
      </w:r>
      <w:proofErr w:type="spellStart"/>
      <w:r w:rsidRPr="005753AF">
        <w:t>усвојиле</w:t>
      </w:r>
      <w:proofErr w:type="spellEnd"/>
      <w:r w:rsidRPr="005753AF">
        <w:t xml:space="preserve"> </w:t>
      </w:r>
      <w:proofErr w:type="spellStart"/>
      <w:r w:rsidRPr="005753AF">
        <w:t>све</w:t>
      </w:r>
      <w:proofErr w:type="spellEnd"/>
      <w:r w:rsidRPr="005753AF">
        <w:t xml:space="preserve"> </w:t>
      </w:r>
      <w:proofErr w:type="spellStart"/>
      <w:r w:rsidRPr="005753AF">
        <w:t>чланице</w:t>
      </w:r>
      <w:proofErr w:type="spellEnd"/>
      <w:r w:rsidRPr="005753AF">
        <w:t xml:space="preserve">, </w:t>
      </w:r>
      <w:proofErr w:type="spellStart"/>
      <w:r w:rsidRPr="005753AF">
        <w:t>као</w:t>
      </w:r>
      <w:proofErr w:type="spellEnd"/>
      <w:r w:rsidRPr="005753AF">
        <w:t xml:space="preserve"> и </w:t>
      </w:r>
      <w:proofErr w:type="spellStart"/>
      <w:r w:rsidRPr="005753AF">
        <w:t>са</w:t>
      </w:r>
      <w:proofErr w:type="spellEnd"/>
      <w:r w:rsidRPr="005753AF">
        <w:t xml:space="preserve"> </w:t>
      </w:r>
      <w:proofErr w:type="spellStart"/>
      <w:r w:rsidRPr="005753AF">
        <w:t>оперативним</w:t>
      </w:r>
      <w:proofErr w:type="spellEnd"/>
      <w:r w:rsidRPr="005753AF">
        <w:t xml:space="preserve"> </w:t>
      </w:r>
      <w:proofErr w:type="spellStart"/>
      <w:r w:rsidRPr="005753AF">
        <w:t>планом</w:t>
      </w:r>
      <w:proofErr w:type="spellEnd"/>
      <w:r w:rsidRPr="005753AF">
        <w:t xml:space="preserve"> </w:t>
      </w:r>
      <w:proofErr w:type="spellStart"/>
      <w:r w:rsidRPr="005753AF">
        <w:t>за</w:t>
      </w:r>
      <w:proofErr w:type="spellEnd"/>
      <w:r w:rsidRPr="005753AF">
        <w:t xml:space="preserve"> </w:t>
      </w:r>
      <w:proofErr w:type="spellStart"/>
      <w:r w:rsidRPr="005753AF">
        <w:t>текућу</w:t>
      </w:r>
      <w:proofErr w:type="spellEnd"/>
      <w:r w:rsidRPr="005753AF">
        <w:t xml:space="preserve"> </w:t>
      </w:r>
      <w:proofErr w:type="spellStart"/>
      <w:r w:rsidRPr="005753AF">
        <w:t>годину</w:t>
      </w:r>
      <w:proofErr w:type="spellEnd"/>
      <w:r w:rsidRPr="005753AF">
        <w:t>.</w:t>
      </w:r>
      <w:proofErr w:type="gramEnd"/>
      <w:r w:rsidRPr="005753AF">
        <w:t xml:space="preserve"> </w:t>
      </w:r>
      <w:proofErr w:type="gramStart"/>
      <w:r w:rsidRPr="005753AF">
        <w:rPr>
          <w:b/>
        </w:rPr>
        <w:t xml:space="preserve">У </w:t>
      </w:r>
      <w:proofErr w:type="spellStart"/>
      <w:r w:rsidRPr="005753AF">
        <w:rPr>
          <w:b/>
        </w:rPr>
        <w:t>реализацији</w:t>
      </w:r>
      <w:proofErr w:type="spellEnd"/>
      <w:r w:rsidRPr="005753AF">
        <w:rPr>
          <w:b/>
        </w:rPr>
        <w:t xml:space="preserve"> </w:t>
      </w:r>
      <w:proofErr w:type="spellStart"/>
      <w:r w:rsidRPr="005753AF">
        <w:rPr>
          <w:b/>
        </w:rPr>
        <w:t>пројекта</w:t>
      </w:r>
      <w:proofErr w:type="spellEnd"/>
      <w:r w:rsidRPr="005753AF">
        <w:rPr>
          <w:b/>
        </w:rPr>
        <w:t xml:space="preserve"> </w:t>
      </w:r>
      <w:proofErr w:type="spellStart"/>
      <w:r w:rsidRPr="005753AF">
        <w:rPr>
          <w:b/>
        </w:rPr>
        <w:t>мора</w:t>
      </w:r>
      <w:proofErr w:type="spellEnd"/>
      <w:r w:rsidRPr="005753AF">
        <w:rPr>
          <w:b/>
        </w:rPr>
        <w:t xml:space="preserve"> </w:t>
      </w:r>
      <w:proofErr w:type="spellStart"/>
      <w:r w:rsidRPr="005753AF">
        <w:rPr>
          <w:b/>
        </w:rPr>
        <w:t>да</w:t>
      </w:r>
      <w:proofErr w:type="spellEnd"/>
      <w:r w:rsidRPr="005753AF">
        <w:rPr>
          <w:b/>
        </w:rPr>
        <w:t xml:space="preserve"> </w:t>
      </w:r>
      <w:proofErr w:type="spellStart"/>
      <w:r w:rsidRPr="005753AF">
        <w:rPr>
          <w:b/>
        </w:rPr>
        <w:t>учествуј</w:t>
      </w:r>
      <w:proofErr w:type="spellEnd"/>
      <w:r w:rsidRPr="005753AF">
        <w:rPr>
          <w:b/>
          <w:lang w:val="sr-Cyrl-RS"/>
        </w:rPr>
        <w:t>е</w:t>
      </w:r>
      <w:r w:rsidRPr="005753AF">
        <w:rPr>
          <w:b/>
        </w:rPr>
        <w:t xml:space="preserve"> </w:t>
      </w:r>
      <w:proofErr w:type="spellStart"/>
      <w:r w:rsidRPr="005753AF">
        <w:rPr>
          <w:b/>
        </w:rPr>
        <w:t>минимум</w:t>
      </w:r>
      <w:proofErr w:type="spellEnd"/>
      <w:r w:rsidRPr="005753AF">
        <w:rPr>
          <w:b/>
        </w:rPr>
        <w:t xml:space="preserve"> </w:t>
      </w:r>
      <w:r w:rsidRPr="005753AF">
        <w:rPr>
          <w:b/>
          <w:lang w:val="sr-Cyrl-RS"/>
        </w:rPr>
        <w:t>шест</w:t>
      </w:r>
      <w:r w:rsidRPr="005753AF">
        <w:rPr>
          <w:b/>
        </w:rPr>
        <w:t xml:space="preserve"> </w:t>
      </w:r>
      <w:proofErr w:type="spellStart"/>
      <w:r w:rsidRPr="005753AF">
        <w:rPr>
          <w:b/>
        </w:rPr>
        <w:t>чланова</w:t>
      </w:r>
      <w:proofErr w:type="spellEnd"/>
      <w:r w:rsidRPr="005753AF">
        <w:rPr>
          <w:b/>
        </w:rPr>
        <w:t xml:space="preserve"> </w:t>
      </w:r>
      <w:proofErr w:type="spellStart"/>
      <w:r w:rsidRPr="005753AF">
        <w:rPr>
          <w:b/>
        </w:rPr>
        <w:t>кластера</w:t>
      </w:r>
      <w:proofErr w:type="spellEnd"/>
      <w:r w:rsidRPr="005753AF">
        <w:rPr>
          <w:b/>
        </w:rPr>
        <w:t>.</w:t>
      </w:r>
      <w:proofErr w:type="gramEnd"/>
    </w:p>
    <w:p w:rsidR="00B51314" w:rsidRPr="002A158B" w:rsidRDefault="00B51314" w:rsidP="00FD17E8">
      <w:pPr>
        <w:pStyle w:val="NormalWeb"/>
        <w:spacing w:before="0" w:beforeAutospacing="0" w:after="0" w:afterAutospacing="0"/>
        <w:jc w:val="both"/>
        <w:rPr>
          <w:rFonts w:ascii="Verdana" w:hAnsi="Verdana"/>
          <w:sz w:val="22"/>
          <w:szCs w:val="22"/>
          <w:lang w:val="ru-RU"/>
        </w:rPr>
      </w:pPr>
    </w:p>
    <w:p w:rsidR="002530BD" w:rsidRPr="005753AF" w:rsidRDefault="002530BD" w:rsidP="002530BD">
      <w:pPr>
        <w:ind w:firstLine="720"/>
        <w:jc w:val="both"/>
        <w:rPr>
          <w:lang w:val="sr-Cyrl-CS"/>
        </w:rPr>
      </w:pPr>
      <w:r w:rsidRPr="005753AF">
        <w:rPr>
          <w:lang w:val="ru-RU"/>
        </w:rPr>
        <w:t xml:space="preserve">Средства расположива у оквиру Програма додељују се иновативним кластерима и намењена су за учешће у финансирању до </w:t>
      </w:r>
      <w:r w:rsidRPr="005753AF">
        <w:t xml:space="preserve">50% </w:t>
      </w:r>
      <w:r w:rsidRPr="005753AF">
        <w:rPr>
          <w:lang w:val="ru-RU"/>
        </w:rPr>
        <w:t xml:space="preserve">оправданих трошкова пројекта, </w:t>
      </w:r>
      <w:proofErr w:type="spellStart"/>
      <w:r w:rsidRPr="005753AF">
        <w:t>без</w:t>
      </w:r>
      <w:proofErr w:type="spellEnd"/>
      <w:r w:rsidRPr="005753AF">
        <w:t xml:space="preserve"> </w:t>
      </w:r>
      <w:r w:rsidRPr="005753AF">
        <w:rPr>
          <w:lang w:val="sr-Cyrl-CS"/>
        </w:rPr>
        <w:t>пореза на додату вредност</w:t>
      </w:r>
      <w:r w:rsidRPr="005753AF">
        <w:t xml:space="preserve">. </w:t>
      </w:r>
      <w:r w:rsidRPr="005753AF">
        <w:rPr>
          <w:lang w:val="ru-RU"/>
        </w:rPr>
        <w:t xml:space="preserve">Преостали износ средстава </w:t>
      </w:r>
      <w:r w:rsidRPr="005753AF">
        <w:rPr>
          <w:lang w:val="sr-Cyrl-CS"/>
        </w:rPr>
        <w:t xml:space="preserve">кластери </w:t>
      </w:r>
      <w:r w:rsidRPr="005753AF">
        <w:rPr>
          <w:lang w:val="ru-RU"/>
        </w:rPr>
        <w:t>су обавезни да финансирају из сопствених извора, из средстава која не потичу из буџета Републике Србије, буџета аутономне покрајине, буџета локалне самоуправе или донаторских организација</w:t>
      </w:r>
      <w:r w:rsidR="00D12FE0">
        <w:rPr>
          <w:lang w:val="sr-Cyrl-CS"/>
        </w:rPr>
        <w:t>.</w:t>
      </w:r>
    </w:p>
    <w:p w:rsidR="002530BD" w:rsidRPr="005753AF" w:rsidRDefault="002530BD" w:rsidP="002530BD">
      <w:pPr>
        <w:jc w:val="both"/>
        <w:rPr>
          <w:lang w:val="sr-Cyrl-CS"/>
        </w:rPr>
      </w:pPr>
    </w:p>
    <w:p w:rsidR="004F6980" w:rsidRPr="00FC5C88" w:rsidRDefault="002530BD" w:rsidP="00653030">
      <w:pPr>
        <w:ind w:firstLine="720"/>
        <w:jc w:val="both"/>
        <w:rPr>
          <w:b/>
        </w:rPr>
      </w:pPr>
      <w:r w:rsidRPr="005753AF">
        <w:rPr>
          <w:b/>
          <w:lang w:val="ru-RU"/>
        </w:rPr>
        <w:t xml:space="preserve">Средствима из Програма ће се суфинансирати све пројектне активности које су започете </w:t>
      </w:r>
      <w:r w:rsidRPr="005753AF">
        <w:rPr>
          <w:b/>
          <w:lang w:val="sr-Cyrl-CS"/>
        </w:rPr>
        <w:t>након</w:t>
      </w:r>
      <w:r w:rsidRPr="005753AF">
        <w:rPr>
          <w:b/>
          <w:lang w:val="ru-RU"/>
        </w:rPr>
        <w:t xml:space="preserve"> 01.01.201</w:t>
      </w:r>
      <w:r w:rsidRPr="005753AF">
        <w:rPr>
          <w:b/>
          <w:lang w:val="sr-Latn-RS"/>
        </w:rPr>
        <w:t>4</w:t>
      </w:r>
      <w:r w:rsidR="00E26979">
        <w:rPr>
          <w:b/>
          <w:lang w:val="ru-RU"/>
        </w:rPr>
        <w:t>. године</w:t>
      </w:r>
      <w:r w:rsidR="00E26979">
        <w:rPr>
          <w:b/>
        </w:rPr>
        <w:t xml:space="preserve">, </w:t>
      </w:r>
      <w:r w:rsidR="00FC5C88">
        <w:rPr>
          <w:b/>
          <w:lang w:val="sr-Cyrl-CS"/>
        </w:rPr>
        <w:t xml:space="preserve">а које нису завршене до тренутка објављивања овог </w:t>
      </w:r>
      <w:bookmarkStart w:id="0" w:name="_GoBack"/>
      <w:bookmarkEnd w:id="0"/>
      <w:r w:rsidR="00FC5C88">
        <w:rPr>
          <w:b/>
          <w:lang w:val="sr-Cyrl-CS"/>
        </w:rPr>
        <w:t>позива.</w:t>
      </w:r>
    </w:p>
    <w:p w:rsidR="00653030" w:rsidRPr="00653030" w:rsidRDefault="00653030" w:rsidP="00653030">
      <w:pPr>
        <w:ind w:firstLine="720"/>
        <w:jc w:val="both"/>
      </w:pPr>
    </w:p>
    <w:p w:rsidR="002530BD" w:rsidRPr="002530BD" w:rsidRDefault="002530BD" w:rsidP="002530BD">
      <w:pPr>
        <w:rPr>
          <w:rFonts w:eastAsia="Times New Roman" w:cs="Times New Roman"/>
          <w:b/>
          <w:lang w:val="sr-Cyrl-CS"/>
        </w:rPr>
      </w:pPr>
      <w:r w:rsidRPr="002530BD">
        <w:rPr>
          <w:rFonts w:eastAsia="Times New Roman" w:cs="Times New Roman"/>
          <w:b/>
          <w:lang w:val="sr-Cyrl-CS"/>
        </w:rPr>
        <w:t xml:space="preserve">Крајњи рок за подношење захтева је </w:t>
      </w:r>
      <w:r w:rsidRPr="002530BD">
        <w:rPr>
          <w:rFonts w:eastAsia="Times New Roman" w:cs="Times New Roman"/>
          <w:b/>
          <w:lang w:val="sr-Cyrl-RS"/>
        </w:rPr>
        <w:t>10</w:t>
      </w:r>
      <w:r w:rsidRPr="002530BD">
        <w:rPr>
          <w:rFonts w:eastAsia="Times New Roman" w:cs="Times New Roman"/>
          <w:b/>
        </w:rPr>
        <w:t>.</w:t>
      </w:r>
      <w:r w:rsidRPr="002530BD">
        <w:rPr>
          <w:rFonts w:eastAsia="Times New Roman" w:cs="Times New Roman"/>
          <w:b/>
          <w:lang w:val="sr-Cyrl-RS"/>
        </w:rPr>
        <w:t>10</w:t>
      </w:r>
      <w:r w:rsidRPr="002530BD">
        <w:rPr>
          <w:rFonts w:eastAsia="Times New Roman" w:cs="Times New Roman"/>
          <w:b/>
        </w:rPr>
        <w:t>.201</w:t>
      </w:r>
      <w:r w:rsidRPr="002530BD">
        <w:rPr>
          <w:rFonts w:eastAsia="Times New Roman" w:cs="Times New Roman"/>
          <w:b/>
          <w:lang w:val="sr-Cyrl-RS"/>
        </w:rPr>
        <w:t>4</w:t>
      </w:r>
      <w:r w:rsidRPr="002530BD">
        <w:rPr>
          <w:rFonts w:eastAsia="Times New Roman" w:cs="Times New Roman"/>
          <w:b/>
        </w:rPr>
        <w:t xml:space="preserve">. </w:t>
      </w:r>
      <w:proofErr w:type="spellStart"/>
      <w:proofErr w:type="gramStart"/>
      <w:r w:rsidRPr="002530BD">
        <w:rPr>
          <w:rFonts w:eastAsia="Times New Roman" w:cs="Times New Roman"/>
          <w:b/>
        </w:rPr>
        <w:t>године</w:t>
      </w:r>
      <w:proofErr w:type="spellEnd"/>
      <w:proofErr w:type="gramEnd"/>
      <w:r w:rsidRPr="002530BD">
        <w:rPr>
          <w:rFonts w:eastAsia="Times New Roman" w:cs="Times New Roman"/>
          <w:b/>
          <w:lang w:val="sr-Cyrl-CS"/>
        </w:rPr>
        <w:t>.</w:t>
      </w:r>
    </w:p>
    <w:p w:rsidR="00176B48" w:rsidRPr="002A158B" w:rsidRDefault="00176B48" w:rsidP="00FD17E8"/>
    <w:p w:rsidR="002530BD" w:rsidRPr="002530BD" w:rsidRDefault="002530BD" w:rsidP="002530BD">
      <w:pPr>
        <w:ind w:firstLine="720"/>
        <w:jc w:val="both"/>
        <w:rPr>
          <w:rFonts w:eastAsia="Times New Roman" w:cs="Times New Roman"/>
          <w:lang w:val="sr-Latn-CS"/>
        </w:rPr>
      </w:pPr>
      <w:r w:rsidRPr="002530BD">
        <w:rPr>
          <w:rFonts w:eastAsia="Times New Roman" w:cs="Times New Roman"/>
          <w:lang w:val="sr-Cyrl-RS"/>
        </w:rPr>
        <w:t xml:space="preserve">Програм, упутство, пријавa и други пратећи обрасци доступни су на електронским странама Националне агенције, на адреси </w:t>
      </w:r>
      <w:r w:rsidRPr="002530BD">
        <w:rPr>
          <w:rFonts w:eastAsia="Times New Roman" w:cs="Times New Roman"/>
          <w:b/>
          <w:bCs/>
          <w:lang w:val="sr-Cyrl-RS"/>
        </w:rPr>
        <w:t>www.narr.gov.rs</w:t>
      </w:r>
      <w:r w:rsidRPr="002530BD">
        <w:rPr>
          <w:rFonts w:eastAsia="Times New Roman" w:cs="Times New Roman"/>
          <w:lang w:val="sr-Cyrl-RS"/>
        </w:rPr>
        <w:t xml:space="preserve"> и у штампаном облику у aкредитованим регионалним развојним агенцијама.</w:t>
      </w:r>
    </w:p>
    <w:p w:rsidR="002530BD" w:rsidRPr="002530BD" w:rsidRDefault="002530BD" w:rsidP="002530BD">
      <w:pPr>
        <w:contextualSpacing/>
        <w:jc w:val="both"/>
        <w:rPr>
          <w:rFonts w:eastAsia="Times New Roman" w:cs="Times New Roman"/>
          <w:lang w:val="sr-Cyrl-RS"/>
        </w:rPr>
      </w:pPr>
    </w:p>
    <w:p w:rsidR="002530BD" w:rsidRPr="002530BD" w:rsidRDefault="002530BD" w:rsidP="002530BD">
      <w:pPr>
        <w:ind w:firstLine="720"/>
        <w:jc w:val="both"/>
        <w:rPr>
          <w:rFonts w:eastAsia="Times New Roman" w:cs="Times New Roman"/>
          <w:color w:val="0000FF"/>
          <w:sz w:val="20"/>
          <w:szCs w:val="20"/>
          <w:lang w:val="sr-Latn-RS" w:eastAsia="sr-Cyrl-RS"/>
        </w:rPr>
      </w:pPr>
      <w:r w:rsidRPr="002530BD">
        <w:rPr>
          <w:rFonts w:eastAsia="Times New Roman" w:cs="Times New Roman"/>
          <w:b/>
          <w:lang w:val="sr-Cyrl-RS"/>
        </w:rPr>
        <w:t>За детаљније информације</w:t>
      </w:r>
      <w:r w:rsidRPr="002530BD">
        <w:rPr>
          <w:rFonts w:eastAsia="Times New Roman" w:cs="Times New Roman"/>
          <w:lang w:val="sr-Cyrl-RS"/>
        </w:rPr>
        <w:t xml:space="preserve"> можете се обратити Националној агенцији за регионални развој на бројеве телефона: </w:t>
      </w:r>
      <w:r w:rsidRPr="002530BD">
        <w:rPr>
          <w:rFonts w:eastAsia="Times New Roman" w:cs="Times New Roman"/>
          <w:shd w:val="clear" w:color="auto" w:fill="FFFFFF" w:themeFill="background1"/>
          <w:lang w:val="sr-Latn-RS"/>
        </w:rPr>
        <w:t>011/2060-8</w:t>
      </w:r>
      <w:r w:rsidRPr="002530BD">
        <w:rPr>
          <w:rFonts w:eastAsia="Times New Roman" w:cs="Times New Roman"/>
          <w:shd w:val="clear" w:color="auto" w:fill="FFFFFF" w:themeFill="background1"/>
          <w:lang w:val="sr-Cyrl-RS"/>
        </w:rPr>
        <w:t>64</w:t>
      </w:r>
      <w:r w:rsidRPr="002530BD">
        <w:rPr>
          <w:rFonts w:eastAsia="Times New Roman" w:cs="Times New Roman"/>
          <w:shd w:val="clear" w:color="auto" w:fill="FFFFFF" w:themeFill="background1"/>
          <w:lang w:val="sr-Latn-RS"/>
        </w:rPr>
        <w:t xml:space="preserve">, </w:t>
      </w:r>
      <w:r w:rsidRPr="002530BD">
        <w:rPr>
          <w:rFonts w:eastAsia="Times New Roman" w:cs="Times New Roman"/>
          <w:lang w:val="sr-Cyrl-RS" w:eastAsia="sr-Cyrl-RS"/>
        </w:rPr>
        <w:t>0</w:t>
      </w:r>
      <w:r w:rsidRPr="002530BD">
        <w:rPr>
          <w:rFonts w:eastAsia="Times New Roman" w:cs="Times New Roman"/>
          <w:lang w:eastAsia="sr-Cyrl-RS"/>
        </w:rPr>
        <w:t>19</w:t>
      </w:r>
      <w:r w:rsidRPr="002530BD">
        <w:rPr>
          <w:rFonts w:eastAsia="Times New Roman" w:cs="Times New Roman"/>
          <w:lang w:val="sr-Cyrl-RS" w:eastAsia="sr-Cyrl-RS"/>
        </w:rPr>
        <w:t>/</w:t>
      </w:r>
      <w:r w:rsidRPr="002530BD">
        <w:rPr>
          <w:rFonts w:eastAsia="Times New Roman" w:cs="Times New Roman"/>
          <w:lang w:eastAsia="sr-Cyrl-RS"/>
        </w:rPr>
        <w:t>445</w:t>
      </w:r>
      <w:r w:rsidRPr="002530BD">
        <w:rPr>
          <w:rFonts w:eastAsia="Times New Roman" w:cs="Times New Roman"/>
          <w:lang w:val="sr-Cyrl-RS" w:eastAsia="sr-Cyrl-RS"/>
        </w:rPr>
        <w:t>-</w:t>
      </w:r>
      <w:r w:rsidRPr="002530BD">
        <w:rPr>
          <w:rFonts w:eastAsia="Times New Roman" w:cs="Times New Roman"/>
          <w:lang w:eastAsia="sr-Cyrl-RS"/>
        </w:rPr>
        <w:t>312</w:t>
      </w:r>
      <w:r w:rsidRPr="002530BD">
        <w:rPr>
          <w:rFonts w:eastAsia="Times New Roman" w:cs="Times New Roman"/>
          <w:lang w:val="sr-Cyrl-RS" w:eastAsia="sr-Cyrl-RS"/>
        </w:rPr>
        <w:t xml:space="preserve"> и </w:t>
      </w:r>
      <w:r w:rsidRPr="002530BD">
        <w:rPr>
          <w:rFonts w:eastAsia="Times New Roman" w:cs="Times New Roman"/>
          <w:shd w:val="clear" w:color="auto" w:fill="FFFFFF" w:themeFill="background1"/>
          <w:lang w:val="sr-Latn-RS"/>
        </w:rPr>
        <w:t xml:space="preserve">011/2060-843 </w:t>
      </w:r>
      <w:r w:rsidRPr="002530BD">
        <w:rPr>
          <w:rFonts w:eastAsia="Times New Roman" w:cs="Times New Roman"/>
          <w:shd w:val="clear" w:color="auto" w:fill="FFFFFF" w:themeFill="background1"/>
          <w:lang w:val="sr-Cyrl-RS"/>
        </w:rPr>
        <w:t xml:space="preserve">или на </w:t>
      </w:r>
      <w:r w:rsidRPr="002530BD">
        <w:rPr>
          <w:rFonts w:eastAsia="Times New Roman" w:cs="Times New Roman"/>
          <w:shd w:val="clear" w:color="auto" w:fill="FFFFFF" w:themeFill="background1"/>
          <w:lang w:val="sr-Latn-RS"/>
        </w:rPr>
        <w:t xml:space="preserve"> </w:t>
      </w:r>
      <w:r w:rsidRPr="002530BD">
        <w:rPr>
          <w:rFonts w:eastAsia="Times New Roman" w:cs="Times New Roman"/>
          <w:lang w:val="sr-Cyrl-RS"/>
        </w:rPr>
        <w:t>e-mail:</w:t>
      </w:r>
      <w:r w:rsidRPr="002530BD">
        <w:rPr>
          <w:rFonts w:eastAsia="Times New Roman" w:cs="Times New Roman"/>
          <w:lang w:val="sr-Latn-RS"/>
        </w:rPr>
        <w:t xml:space="preserve"> </w:t>
      </w:r>
      <w:hyperlink r:id="rId7" w:history="1">
        <w:r w:rsidRPr="002530BD">
          <w:rPr>
            <w:rFonts w:eastAsia="Times New Roman" w:cs="Times New Roman"/>
            <w:color w:val="0000FF"/>
            <w:u w:val="single"/>
            <w:shd w:val="clear" w:color="auto" w:fill="FFFFFF" w:themeFill="background1"/>
            <w:lang w:val="sr-Latn-RS"/>
          </w:rPr>
          <w:t>sinisa.tesic@narr.gov.rs</w:t>
        </w:r>
      </w:hyperlink>
      <w:r w:rsidRPr="002530BD">
        <w:rPr>
          <w:rFonts w:eastAsia="Times New Roman" w:cs="Times New Roman"/>
          <w:shd w:val="clear" w:color="auto" w:fill="FFFFFF" w:themeFill="background1"/>
          <w:lang w:val="sr-Latn-RS"/>
        </w:rPr>
        <w:t xml:space="preserve">, </w:t>
      </w:r>
      <w:hyperlink r:id="rId8" w:history="1">
        <w:r w:rsidRPr="002530BD">
          <w:rPr>
            <w:rFonts w:eastAsia="Times New Roman" w:cs="Times New Roman"/>
            <w:color w:val="0000FF"/>
            <w:u w:val="single"/>
            <w:lang w:eastAsia="sr-Cyrl-RS"/>
          </w:rPr>
          <w:t>marija.nikolic@narr.gov.rs</w:t>
        </w:r>
      </w:hyperlink>
      <w:r w:rsidRPr="002530BD">
        <w:rPr>
          <w:rFonts w:eastAsia="Times New Roman" w:cs="Times New Roman"/>
          <w:color w:val="0000FF"/>
          <w:lang w:val="sr-Cyrl-RS" w:eastAsia="sr-Cyrl-RS"/>
        </w:rPr>
        <w:t xml:space="preserve"> и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"mailto:miroslav.mihajlovic@narr.gov.rs"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</w:rPr>
        <w:t>miroslav.mihajlovic@narr.gov.rs</w:t>
      </w:r>
      <w:r w:rsidRPr="002530BD">
        <w:rPr>
          <w:rFonts w:eastAsia="Times New Roman" w:cs="Times New Roman"/>
          <w:color w:val="0000FF"/>
          <w:u w:val="single"/>
        </w:rPr>
        <w:fldChar w:fldCharType="end"/>
      </w:r>
      <w:r w:rsidRPr="002530BD">
        <w:rPr>
          <w:rFonts w:eastAsia="Times New Roman" w:cs="Times New Roman"/>
          <w:color w:val="1F497D"/>
        </w:rPr>
        <w:t>.</w:t>
      </w:r>
    </w:p>
    <w:p w:rsidR="002A158B" w:rsidRPr="002A158B" w:rsidRDefault="002A158B" w:rsidP="002A158B">
      <w:pPr>
        <w:jc w:val="both"/>
        <w:rPr>
          <w:lang w:val="sr-Cyrl-RS"/>
        </w:rPr>
      </w:pPr>
    </w:p>
    <w:p w:rsidR="002530BD" w:rsidRPr="002530BD" w:rsidRDefault="002530BD" w:rsidP="00D12FE0">
      <w:pPr>
        <w:spacing w:before="120" w:after="120"/>
        <w:contextualSpacing/>
        <w:jc w:val="both"/>
        <w:rPr>
          <w:rFonts w:eastAsia="Times New Roman" w:cs="TimesNewRomanPS-BoldMT"/>
          <w:b/>
          <w:bCs/>
          <w:lang w:val="sr-Cyrl-CS"/>
        </w:rPr>
      </w:pPr>
    </w:p>
    <w:p w:rsidR="002530BD" w:rsidRPr="002530BD" w:rsidRDefault="002530BD" w:rsidP="002530BD">
      <w:pPr>
        <w:jc w:val="both"/>
        <w:rPr>
          <w:rFonts w:eastAsia="Times New Roman" w:cs="Times New Roman"/>
          <w:b/>
          <w:lang w:val="sr-Cyrl-RS"/>
        </w:rPr>
      </w:pPr>
      <w:r w:rsidRPr="002530BD">
        <w:rPr>
          <w:rFonts w:eastAsia="Times New Roman" w:cs="Times New Roman"/>
          <w:lang w:val="sr-Cyrl-CS"/>
        </w:rPr>
        <w:t>Прецизно и тачно попуњена пријава</w:t>
      </w:r>
      <w:r w:rsidRPr="002530BD">
        <w:rPr>
          <w:rFonts w:eastAsia="Times New Roman" w:cs="Times New Roman"/>
        </w:rPr>
        <w:t>/</w:t>
      </w:r>
      <w:r w:rsidRPr="002530BD">
        <w:rPr>
          <w:rFonts w:eastAsia="Times New Roman" w:cs="Times New Roman"/>
          <w:lang w:val="sr-Cyrl-CS"/>
        </w:rPr>
        <w:t>обрасци (од којих је један комплет на компакт диску</w:t>
      </w:r>
      <w:r w:rsidR="00653030">
        <w:rPr>
          <w:rFonts w:eastAsia="Times New Roman" w:cs="Times New Roman"/>
          <w:lang w:val="sr-Cyrl-CS"/>
        </w:rPr>
        <w:t xml:space="preserve"> или флеш меморији</w:t>
      </w:r>
      <w:r w:rsidRPr="002530BD">
        <w:rPr>
          <w:rFonts w:eastAsia="Times New Roman" w:cs="Times New Roman"/>
          <w:lang w:val="sr-Cyrl-CS"/>
        </w:rPr>
        <w:t>) и пратећа документација, предају се лично или препорученом поштом</w:t>
      </w:r>
      <w:r w:rsidRPr="002530BD">
        <w:rPr>
          <w:rFonts w:eastAsia="Times New Roman" w:cs="Times New Roman"/>
        </w:rPr>
        <w:t xml:space="preserve"> </w:t>
      </w:r>
      <w:r w:rsidRPr="002530BD">
        <w:rPr>
          <w:rFonts w:eastAsia="Times New Roman" w:cs="Times New Roman"/>
          <w:b/>
          <w:lang w:val="sr-Cyrl-RS"/>
        </w:rPr>
        <w:t xml:space="preserve">најближој aкредитованој </w:t>
      </w:r>
      <w:r w:rsidR="00D12FE0">
        <w:rPr>
          <w:rFonts w:eastAsia="Times New Roman" w:cs="Times New Roman"/>
          <w:b/>
          <w:lang w:val="sr-Cyrl-RS"/>
        </w:rPr>
        <w:t>регионалној развојној агенцији:</w:t>
      </w:r>
    </w:p>
    <w:p w:rsidR="002530BD" w:rsidRPr="002530BD" w:rsidRDefault="002530BD" w:rsidP="002530BD">
      <w:pPr>
        <w:jc w:val="both"/>
        <w:rPr>
          <w:rFonts w:eastAsia="Times New Roman" w:cs="Times New Roman"/>
          <w:lang w:val="sr-Cyrl-RS"/>
        </w:rPr>
      </w:pP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lastRenderedPageBreak/>
        <w:t xml:space="preserve">Регионална агенција за развој Источне Србије „RARIS“ д.о.о. Зајечар; Трг Ослобођења бб, 19000 Зајечар; тел: 019/426-376, 426-377; </w:t>
      </w:r>
      <w:r w:rsidRPr="002530BD">
        <w:rPr>
          <w:rFonts w:eastAsia="Times New Roman" w:cs="Times New Roman"/>
          <w:lang w:val="sr-Cyrl-RS"/>
        </w:rPr>
        <w:t xml:space="preserve">e-mail: </w:t>
      </w:r>
      <w:r w:rsidRPr="002530BD">
        <w:rPr>
          <w:rFonts w:eastAsia="Times New Roman" w:cs="Times New Roman"/>
          <w:bCs/>
          <w:lang w:val="sr-Cyrl-RS"/>
        </w:rPr>
        <w:t xml:space="preserve">office@raris.org;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"file:///C:\\Users\\Marija.Nikolic\\Desktop\\Programi%20agencije%202013\\Program%20podrške%20ženskom%20preduzetništvu\\www.raris.org"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www.raris.org</w:t>
      </w:r>
      <w:r w:rsidRPr="002530BD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Pr="002530BD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bCs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t xml:space="preserve">Регионални центар за друштвено економски развој – Банат д.о.о. Зрењанин; Чарнојевићева 1, 23000 Зрењанин; тел: 023/510-567, 561-064; </w:t>
      </w:r>
      <w:r w:rsidRPr="002530BD">
        <w:rPr>
          <w:rFonts w:eastAsia="Times New Roman" w:cs="Times New Roman"/>
          <w:lang w:val="sr-Cyrl-RS"/>
        </w:rPr>
        <w:t xml:space="preserve">e-mail: </w:t>
      </w:r>
      <w:r w:rsidRPr="002530BD">
        <w:rPr>
          <w:rFonts w:eastAsia="Times New Roman" w:cs="Times New Roman"/>
          <w:bCs/>
          <w:lang w:val="sr-Cyrl-RS"/>
        </w:rPr>
        <w:t xml:space="preserve">office@rcrbanat.rs;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"http://www.banat.rs"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www.banat.rs</w:t>
      </w:r>
      <w:r w:rsidRPr="002530BD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Pr="002530BD">
        <w:rPr>
          <w:rFonts w:eastAsia="Times New Roman" w:cs="Times New Roman"/>
          <w:bCs/>
          <w:lang w:val="sr-Cyrl-RS"/>
        </w:rPr>
        <w:t xml:space="preserve">; 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bCs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t xml:space="preserve">Центар за развој Јабланичког и Пчињског округа д.о.о. Лесковац; Пана Ђукића 42, 16000 Лесковац; тел: 016/315-0115; </w:t>
      </w:r>
      <w:r w:rsidRPr="002530BD">
        <w:rPr>
          <w:rFonts w:eastAsia="Times New Roman" w:cs="Times New Roman"/>
          <w:lang w:val="sr-Cyrl-RS"/>
        </w:rPr>
        <w:t xml:space="preserve">e-mail: </w:t>
      </w:r>
      <w:r w:rsidRPr="002530BD">
        <w:rPr>
          <w:rFonts w:eastAsia="Times New Roman" w:cs="Times New Roman"/>
          <w:bCs/>
          <w:lang w:val="sr-Cyrl-RS"/>
        </w:rPr>
        <w:t xml:space="preserve">info@centarzarazvoj.org; </w:t>
      </w:r>
      <w:r w:rsidR="00D12FE0">
        <w:fldChar w:fldCharType="begin"/>
      </w:r>
      <w:r w:rsidR="00D12FE0">
        <w:instrText xml:space="preserve"> HYPERLINK "http://www.centarzarazvoj.org" </w:instrText>
      </w:r>
      <w:r w:rsidR="00D12FE0"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www.centarzarazvoj.org</w:t>
      </w:r>
      <w:r w:rsidR="00D12FE0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="00D12FE0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t xml:space="preserve">Регионална агенција за просторни и економски развој Рашког и Моравичког округа д.о.о. Краљево; Цара Душана </w:t>
      </w:r>
      <w:r w:rsidRPr="002530BD">
        <w:rPr>
          <w:rFonts w:eastAsia="Times New Roman" w:cs="Times New Roman"/>
          <w:bCs/>
          <w:lang w:val="sr-Latn-RS"/>
        </w:rPr>
        <w:t>77</w:t>
      </w:r>
      <w:r w:rsidRPr="002530BD">
        <w:rPr>
          <w:rFonts w:eastAsia="Times New Roman" w:cs="Times New Roman"/>
          <w:bCs/>
          <w:lang w:val="sr-Cyrl-RS"/>
        </w:rPr>
        <w:t xml:space="preserve">, 36000 Краљево; тел: 036/397-777; </w:t>
      </w:r>
      <w:r w:rsidRPr="002530BD">
        <w:rPr>
          <w:rFonts w:eastAsia="Times New Roman" w:cs="Times New Roman"/>
          <w:lang w:val="sr-Cyrl-RS"/>
        </w:rPr>
        <w:t xml:space="preserve">e-mail: </w:t>
      </w:r>
      <w:r w:rsidRPr="002530BD">
        <w:rPr>
          <w:rFonts w:eastAsia="Times New Roman" w:cs="Times New Roman"/>
          <w:bCs/>
          <w:lang w:val="sr-Cyrl-RS"/>
        </w:rPr>
        <w:t xml:space="preserve">office@kv-rda.org;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"http://www.kv-rda.org"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www.kv-rda.org</w:t>
      </w:r>
      <w:r w:rsidRPr="002530BD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="00D12FE0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t xml:space="preserve">Регионална развојна агенција „ЈУГ“ д.о.о. Ниш; </w:t>
      </w:r>
      <w:r w:rsidRPr="002530BD">
        <w:rPr>
          <w:rFonts w:eastAsia="Times New Roman" w:cs="Times New Roman"/>
          <w:lang w:val="sr-Cyrl-RS"/>
        </w:rPr>
        <w:t>Обреновићева 38/</w:t>
      </w:r>
      <w:r w:rsidRPr="002530BD">
        <w:rPr>
          <w:rFonts w:eastAsia="Times New Roman" w:cs="Times New Roman"/>
        </w:rPr>
        <w:t>I</w:t>
      </w:r>
      <w:r w:rsidRPr="002530BD">
        <w:rPr>
          <w:rFonts w:eastAsia="Times New Roman" w:cs="Times New Roman"/>
          <w:lang w:val="sr-Cyrl-RS"/>
        </w:rPr>
        <w:t xml:space="preserve">, 18000 Ниш; тел: 018/515-447, 522-659; e-mail: info@rra-jug.rs;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"http://www.rra-jug.rs"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www.rra-jug.rs</w:t>
      </w:r>
      <w:r w:rsidRPr="002530BD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="00D12FE0">
        <w:rPr>
          <w:rFonts w:eastAsia="Times New Roman" w:cs="Times New Roman"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bCs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t xml:space="preserve">Регионална развојна агенција – Златибор д.о.о. Ужице; Петра Ћеловића бб, 31000 Ужице; тел: 031/523-065, 510-098; </w:t>
      </w:r>
      <w:r w:rsidRPr="002530BD">
        <w:rPr>
          <w:rFonts w:eastAsia="Times New Roman" w:cs="Times New Roman"/>
          <w:lang w:val="sr-Cyrl-RS"/>
        </w:rPr>
        <w:t xml:space="preserve">e-mail: </w:t>
      </w:r>
      <w:r w:rsidRPr="002530BD">
        <w:rPr>
          <w:rFonts w:eastAsia="Times New Roman" w:cs="Times New Roman"/>
          <w:bCs/>
          <w:lang w:val="sr-Cyrl-RS"/>
        </w:rPr>
        <w:t xml:space="preserve">office@rrazlatibor.rs;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"http://www.rrazlatibor.rs"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www.rrazlatibor.rs</w:t>
      </w:r>
      <w:r w:rsidRPr="002530BD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="00D12FE0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bCs/>
          <w:lang w:val="sr-Cyrl-RS"/>
        </w:rPr>
      </w:pPr>
      <w:r w:rsidRPr="002530BD">
        <w:rPr>
          <w:rFonts w:eastAsia="Times New Roman" w:cs="Times New Roman"/>
          <w:bCs/>
          <w:lang w:val="sr-Cyrl-RS"/>
        </w:rPr>
        <w:t xml:space="preserve">Регионална развојна агенција Бачка д.о.о. Нови Сад; Булевар Михајла Пупина 20/II, 21000 Нови Сад; тел: 021/557-781; e-mail: office@rda-backa.rs;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"http://www.rda-backa.rs"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  <w:lang w:val="sr-Cyrl-RS"/>
        </w:rPr>
        <w:t>www.rda-backa.rs</w:t>
      </w:r>
      <w:r w:rsidRPr="002530BD">
        <w:rPr>
          <w:rFonts w:eastAsia="Times New Roman" w:cs="Times New Roman"/>
          <w:color w:val="0000FF"/>
          <w:u w:val="single"/>
          <w:lang w:val="sr-Cyrl-RS"/>
        </w:rPr>
        <w:fldChar w:fldCharType="end"/>
      </w:r>
      <w:r w:rsidR="00D12FE0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lang w:val="sr-Cyrl-RS"/>
        </w:rPr>
        <w:t>Регионална развојна агенција Срем д.о.о. Рума; Главна</w:t>
      </w:r>
      <w:r w:rsidRPr="002530BD">
        <w:rPr>
          <w:rFonts w:eastAsia="Times New Roman" w:cs="Times New Roman"/>
          <w:bCs/>
          <w:lang w:val="sr-Cyrl-RS"/>
        </w:rPr>
        <w:t xml:space="preserve"> бр. 172, 22400 Рума; тeл: 022/470-910; e-mail: </w: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530BD">
        <w:rPr>
          <w:rFonts w:ascii="Times New Roman" w:eastAsia="Times New Roman" w:hAnsi="Times New Roman" w:cs="Times New Roman"/>
          <w:sz w:val="24"/>
          <w:szCs w:val="24"/>
        </w:rPr>
        <w:instrText xml:space="preserve"> HYPERLINK "mailto:office@rrasrem.rs" </w:instrText>
      </w:r>
      <w:r w:rsidRPr="002530B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530BD">
        <w:rPr>
          <w:rFonts w:eastAsia="Times New Roman" w:cs="Times New Roman"/>
          <w:color w:val="0000FF"/>
          <w:u w:val="single"/>
        </w:rPr>
        <w:t>office@rrasrem.rs</w:t>
      </w:r>
      <w:r w:rsidRPr="002530BD">
        <w:rPr>
          <w:rFonts w:eastAsia="Times New Roman" w:cs="Times New Roman"/>
          <w:color w:val="0000FF"/>
          <w:u w:val="single"/>
        </w:rPr>
        <w:fldChar w:fldCharType="end"/>
      </w:r>
      <w:r w:rsidRPr="002530BD">
        <w:rPr>
          <w:rFonts w:eastAsia="Times New Roman" w:cs="Times New Roman"/>
          <w:bCs/>
          <w:lang w:val="sr-Cyrl-RS"/>
        </w:rPr>
        <w:t xml:space="preserve">; </w:t>
      </w:r>
      <w:hyperlink r:id="rId9" w:history="1">
        <w:r w:rsidRPr="002530BD">
          <w:rPr>
            <w:rFonts w:eastAsia="Times New Roman" w:cs="Times New Roman"/>
            <w:color w:val="0000FF"/>
            <w:u w:val="single"/>
            <w:lang w:val="sr-Cyrl-RS"/>
          </w:rPr>
          <w:t>www.rrasrem.rs</w:t>
        </w:r>
      </w:hyperlink>
      <w:r w:rsidR="00D12FE0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lang w:val="sr-Cyrl-RS"/>
        </w:rPr>
        <w:t xml:space="preserve">Регионална развојна агенција Санџака </w:t>
      </w:r>
      <w:r w:rsidRPr="002530BD">
        <w:rPr>
          <w:rFonts w:eastAsia="Times New Roman" w:cs="Times New Roman"/>
          <w:lang w:val="sr-Latn-RS"/>
        </w:rPr>
        <w:t>„</w:t>
      </w:r>
      <w:r w:rsidRPr="002530BD">
        <w:rPr>
          <w:rFonts w:eastAsia="Times New Roman" w:cs="Times New Roman"/>
          <w:lang w:val="sr-Cyrl-RS"/>
        </w:rPr>
        <w:t>SEDA</w:t>
      </w:r>
      <w:r w:rsidRPr="002530BD">
        <w:rPr>
          <w:rFonts w:eastAsia="Times New Roman" w:cs="Times New Roman"/>
          <w:lang w:val="sr-Latn-RS"/>
        </w:rPr>
        <w:t xml:space="preserve">“ </w:t>
      </w:r>
      <w:r w:rsidRPr="002530BD">
        <w:rPr>
          <w:rFonts w:eastAsia="Times New Roman" w:cs="Times New Roman"/>
          <w:lang w:val="sr-Cyrl-RS"/>
        </w:rPr>
        <w:t xml:space="preserve">д.о.о. Нови Пазар; 7. јула бб, 36300 Нови Пазар; тел: 020/332-700, 317-551; e-mail: office@seda.org.rs; </w:t>
      </w:r>
      <w:hyperlink r:id="rId10" w:history="1">
        <w:r w:rsidRPr="002530BD">
          <w:rPr>
            <w:rFonts w:eastAsia="Times New Roman" w:cs="Times New Roman"/>
            <w:color w:val="0000FF"/>
            <w:u w:val="single"/>
            <w:lang w:val="sr-Cyrl-RS"/>
          </w:rPr>
          <w:t>www.seda.org.rs</w:t>
        </w:r>
      </w:hyperlink>
      <w:r w:rsidRPr="002530BD">
        <w:rPr>
          <w:rFonts w:eastAsia="Times New Roman" w:cs="Times New Roman"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lang w:val="sr-Cyrl-RS"/>
        </w:rPr>
        <w:t xml:space="preserve">Регионална агенција за економски развој Шумадије и Поморавља д.о.о. Kрагујевац; Краља Петра I 22, 34000 Kрагујевац; тел: 034/300-575; e-mail: </w:t>
      </w:r>
      <w:r w:rsidRPr="002530BD">
        <w:rPr>
          <w:rFonts w:eastAsia="Times New Roman" w:cs="Times New Roman"/>
          <w:bCs/>
          <w:lang w:val="sr-Cyrl-RS"/>
        </w:rPr>
        <w:t xml:space="preserve">officekg@redasp.rs; </w:t>
      </w:r>
      <w:hyperlink r:id="rId11" w:history="1">
        <w:r w:rsidRPr="002530BD">
          <w:rPr>
            <w:rFonts w:eastAsia="Times New Roman" w:cs="Times New Roman"/>
            <w:color w:val="0000FF"/>
            <w:u w:val="single"/>
            <w:lang w:val="sr-Cyrl-RS"/>
          </w:rPr>
          <w:t>www.redasp.rs</w:t>
        </w:r>
      </w:hyperlink>
      <w:r w:rsidRPr="002530BD">
        <w:rPr>
          <w:rFonts w:eastAsia="Times New Roman" w:cs="Times New Roman"/>
          <w:bCs/>
          <w:lang w:val="sr-Cyrl-R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RS"/>
        </w:rPr>
      </w:pPr>
      <w:r w:rsidRPr="002530BD">
        <w:rPr>
          <w:rFonts w:eastAsia="Times New Roman" w:cs="Times New Roman"/>
          <w:lang w:val="sr-Cyrl-RS"/>
        </w:rPr>
        <w:t xml:space="preserve">Регионална агенција за развој и европске интеграције Београд, д.о.о. Београд; Топличин венац 11/4, 11000 Београд; тел: 011/2186-730, 2186-740; e-mail: </w:t>
      </w:r>
      <w:r w:rsidRPr="002530BD">
        <w:rPr>
          <w:rFonts w:eastAsia="Times New Roman" w:cs="Times New Roman"/>
        </w:rPr>
        <w:t>office@rrabeograd.rs</w:t>
      </w:r>
      <w:r w:rsidRPr="002530BD">
        <w:rPr>
          <w:rFonts w:eastAsia="Times New Roman" w:cs="Times New Roman"/>
          <w:lang w:val="sr-Cyrl-RS"/>
        </w:rPr>
        <w:t>; www.rrabeograd.rs;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b/>
          <w:lang w:val="sr-Cyrl-RS"/>
        </w:rPr>
      </w:pPr>
      <w:r w:rsidRPr="002530BD">
        <w:rPr>
          <w:rFonts w:eastAsia="Times New Roman" w:cs="Times New Roman"/>
          <w:lang w:val="sr-Cyrl-RS"/>
        </w:rPr>
        <w:t xml:space="preserve">Регионална развојна агенција Подриња, Подгорине и Рађевине д.о.о. Лозница;    Јована Цвијића 20, 15300 Лозница; </w:t>
      </w:r>
      <w:r w:rsidRPr="002530BD">
        <w:rPr>
          <w:rFonts w:eastAsia="Times New Roman" w:cs="Times New Roman"/>
          <w:bCs/>
          <w:lang w:val="sr-Cyrl-RS"/>
        </w:rPr>
        <w:t>тeл: 015/876-096, 875-993; e-mail:</w:t>
      </w:r>
      <w:r w:rsidRPr="002530BD">
        <w:rPr>
          <w:rFonts w:eastAsia="Times New Roman" w:cs="Times New Roman"/>
          <w:lang w:val="sr-Cyrl-CS"/>
        </w:rPr>
        <w:t xml:space="preserve"> </w:t>
      </w:r>
      <w:hyperlink r:id="rId12" w:history="1">
        <w:r w:rsidRPr="002530BD">
          <w:rPr>
            <w:rFonts w:eastAsia="Times New Roman" w:cs="Times New Roman"/>
            <w:color w:val="0000FF"/>
            <w:u w:val="single"/>
            <w:lang w:val="sr-Cyrl-RS"/>
          </w:rPr>
          <w:t>office@rrappr.rs</w:t>
        </w:r>
      </w:hyperlink>
      <w:r w:rsidRPr="002530BD">
        <w:rPr>
          <w:rFonts w:eastAsia="Times New Roman" w:cs="Times New Roman"/>
          <w:bCs/>
          <w:lang w:val="sr-Cyrl-RS"/>
        </w:rPr>
        <w:t xml:space="preserve">; </w:t>
      </w:r>
      <w:hyperlink r:id="rId13" w:history="1">
        <w:r w:rsidRPr="002530BD">
          <w:rPr>
            <w:rFonts w:eastAsia="Times New Roman" w:cs="Times New Roman"/>
            <w:color w:val="0000FF"/>
            <w:u w:val="single"/>
          </w:rPr>
          <w:t>www.rrappr.rs</w:t>
        </w:r>
      </w:hyperlink>
      <w:r w:rsidRPr="002530BD">
        <w:rPr>
          <w:rFonts w:eastAsia="Times New Roman" w:cs="Times New Roman"/>
          <w:u w:val="single"/>
          <w:lang w:val="sr-Cyrl-CS"/>
        </w:rPr>
        <w:t>;</w:t>
      </w:r>
    </w:p>
    <w:p w:rsidR="002530BD" w:rsidRPr="002530BD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b/>
          <w:lang w:val="sr-Cyrl-RS"/>
        </w:rPr>
      </w:pPr>
      <w:proofErr w:type="spellStart"/>
      <w:r w:rsidRPr="002530BD">
        <w:rPr>
          <w:rFonts w:eastAsia="Times New Roman" w:cs="Times New Roman"/>
        </w:rPr>
        <w:t>Регионална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развојна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агенција</w:t>
      </w:r>
      <w:proofErr w:type="spellEnd"/>
      <w:r w:rsidRPr="002530BD">
        <w:rPr>
          <w:rFonts w:eastAsia="Times New Roman" w:cs="Times New Roman"/>
        </w:rPr>
        <w:t xml:space="preserve"> PANONREG </w:t>
      </w:r>
      <w:proofErr w:type="spellStart"/>
      <w:r w:rsidRPr="002530BD">
        <w:rPr>
          <w:rFonts w:eastAsia="Times New Roman" w:cs="Times New Roman"/>
        </w:rPr>
        <w:t>д.о.о</w:t>
      </w:r>
      <w:proofErr w:type="spellEnd"/>
      <w:r w:rsidRPr="002530BD">
        <w:rPr>
          <w:rFonts w:eastAsia="Times New Roman" w:cs="Times New Roman"/>
        </w:rPr>
        <w:t xml:space="preserve">. </w:t>
      </w:r>
      <w:proofErr w:type="spellStart"/>
      <w:r w:rsidRPr="002530BD">
        <w:rPr>
          <w:rFonts w:eastAsia="Times New Roman" w:cs="Times New Roman"/>
        </w:rPr>
        <w:t>Суботица</w:t>
      </w:r>
      <w:proofErr w:type="spellEnd"/>
      <w:r w:rsidRPr="002530BD">
        <w:rPr>
          <w:rFonts w:eastAsia="Times New Roman" w:cs="Times New Roman"/>
          <w:lang w:val="sr-Cyrl-CS"/>
        </w:rPr>
        <w:t xml:space="preserve">; </w:t>
      </w:r>
      <w:proofErr w:type="spellStart"/>
      <w:r w:rsidRPr="002530BD">
        <w:rPr>
          <w:rFonts w:eastAsia="Times New Roman" w:cs="Times New Roman"/>
        </w:rPr>
        <w:t>Tрг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Цара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Јована</w:t>
      </w:r>
      <w:proofErr w:type="spellEnd"/>
      <w:r w:rsidRPr="002530BD">
        <w:rPr>
          <w:rFonts w:eastAsia="Times New Roman" w:cs="Times New Roman"/>
        </w:rPr>
        <w:t xml:space="preserve"> </w:t>
      </w:r>
      <w:proofErr w:type="spellStart"/>
      <w:r w:rsidRPr="002530BD">
        <w:rPr>
          <w:rFonts w:eastAsia="Times New Roman" w:cs="Times New Roman"/>
        </w:rPr>
        <w:t>Ненада</w:t>
      </w:r>
      <w:proofErr w:type="spellEnd"/>
      <w:r w:rsidRPr="002530BD">
        <w:rPr>
          <w:rFonts w:eastAsia="Times New Roman" w:cs="Times New Roman"/>
        </w:rPr>
        <w:t xml:space="preserve"> 15</w:t>
      </w:r>
      <w:r w:rsidRPr="002530BD">
        <w:rPr>
          <w:rFonts w:eastAsia="Times New Roman" w:cs="Times New Roman"/>
          <w:lang w:val="sr-Cyrl-CS"/>
        </w:rPr>
        <w:t xml:space="preserve">, 24000 Суботица; тел: </w:t>
      </w:r>
      <w:r w:rsidRPr="002530BD">
        <w:rPr>
          <w:rFonts w:eastAsia="Times New Roman" w:cs="Times New Roman"/>
        </w:rPr>
        <w:t>024/554-107</w:t>
      </w:r>
      <w:r w:rsidRPr="002530BD">
        <w:rPr>
          <w:rFonts w:eastAsia="Times New Roman" w:cs="Times New Roman"/>
          <w:lang w:val="sr-Cyrl-CS"/>
        </w:rPr>
        <w:t xml:space="preserve">; </w:t>
      </w:r>
      <w:r w:rsidRPr="002530BD">
        <w:rPr>
          <w:rFonts w:eastAsia="Times New Roman" w:cs="Times New Roman"/>
          <w:bCs/>
          <w:lang w:val="sr-Cyrl-RS"/>
        </w:rPr>
        <w:t xml:space="preserve">e-mail: </w:t>
      </w:r>
      <w:r w:rsidRPr="002530BD">
        <w:rPr>
          <w:rFonts w:eastAsia="Times New Roman" w:cs="Times New Roman"/>
          <w:lang w:val="sr-Cyrl-CS"/>
        </w:rPr>
        <w:t xml:space="preserve"> </w:t>
      </w:r>
      <w:hyperlink r:id="rId14" w:tgtFrame="_blank" w:history="1">
        <w:r w:rsidRPr="002530BD">
          <w:rPr>
            <w:rFonts w:eastAsia="Times New Roman" w:cs="Times New Roman"/>
            <w:color w:val="0000FF"/>
            <w:u w:val="single"/>
          </w:rPr>
          <w:t>office@panonreg.rs</w:t>
        </w:r>
      </w:hyperlink>
      <w:r w:rsidRPr="002530BD">
        <w:rPr>
          <w:rFonts w:eastAsia="Times New Roman" w:cs="Times New Roman"/>
          <w:lang w:val="sr-Cyrl-CS"/>
        </w:rPr>
        <w:t xml:space="preserve">; </w:t>
      </w:r>
      <w:r w:rsidR="00653030">
        <w:rPr>
          <w:rFonts w:eastAsia="Times New Roman" w:cs="Times New Roman"/>
          <w:color w:val="0000FF"/>
          <w:u w:val="single"/>
        </w:rPr>
        <w:t>www.panonreg.r</w:t>
      </w:r>
      <w:r w:rsidR="00653030">
        <w:rPr>
          <w:rFonts w:eastAsia="Times New Roman" w:cs="Times New Roman"/>
          <w:color w:val="0000FF"/>
          <w:u w:val="single"/>
          <w:lang w:val="sr-Latn-CS"/>
        </w:rPr>
        <w:t>s</w:t>
      </w:r>
      <w:r w:rsidRPr="002530BD">
        <w:rPr>
          <w:rFonts w:eastAsia="Times New Roman" w:cs="Times New Roman"/>
          <w:lang w:val="sr-Cyrl-CS"/>
        </w:rPr>
        <w:t>;</w:t>
      </w:r>
    </w:p>
    <w:p w:rsidR="00A23C99" w:rsidRPr="00653030" w:rsidRDefault="002530BD" w:rsidP="002530BD">
      <w:pPr>
        <w:numPr>
          <w:ilvl w:val="0"/>
          <w:numId w:val="22"/>
        </w:numPr>
        <w:jc w:val="both"/>
        <w:rPr>
          <w:rFonts w:eastAsia="Times New Roman" w:cs="Times New Roman"/>
          <w:lang w:val="sr-Cyrl-CS"/>
        </w:rPr>
      </w:pPr>
      <w:r w:rsidRPr="002530BD">
        <w:rPr>
          <w:rFonts w:eastAsia="Times New Roman" w:cs="Times New Roman"/>
          <w:lang w:val="sr-Cyrl-RS"/>
        </w:rPr>
        <w:t>Регионална развојна</w:t>
      </w:r>
      <w:r w:rsidR="00653030">
        <w:rPr>
          <w:rFonts w:eastAsia="Times New Roman" w:cs="Times New Roman"/>
          <w:lang w:val="sr-Cyrl-RS"/>
        </w:rPr>
        <w:t xml:space="preserve"> агенција Браничево – Подунавље</w:t>
      </w:r>
      <w:r w:rsidRPr="002530BD">
        <w:rPr>
          <w:rFonts w:eastAsia="Times New Roman" w:cs="Times New Roman"/>
          <w:lang w:val="sr-Cyrl-RS"/>
        </w:rPr>
        <w:t xml:space="preserve">, Пожаревац; </w:t>
      </w:r>
      <w:proofErr w:type="spellStart"/>
      <w:r w:rsidRPr="00653030">
        <w:rPr>
          <w:rFonts w:eastAsia="Times New Roman" w:cs="Arial"/>
          <w:bdr w:val="none" w:sz="0" w:space="0" w:color="auto" w:frame="1"/>
        </w:rPr>
        <w:t>Стари</w:t>
      </w:r>
      <w:proofErr w:type="spellEnd"/>
      <w:r w:rsidRPr="00653030">
        <w:rPr>
          <w:rFonts w:eastAsia="Times New Roman" w:cs="Arial"/>
          <w:bdr w:val="none" w:sz="0" w:space="0" w:color="auto" w:frame="1"/>
        </w:rPr>
        <w:t xml:space="preserve"> </w:t>
      </w:r>
      <w:proofErr w:type="spellStart"/>
      <w:r w:rsidRPr="002530BD">
        <w:rPr>
          <w:rFonts w:eastAsia="Times New Roman" w:cs="Arial"/>
          <w:bdr w:val="none" w:sz="0" w:space="0" w:color="auto" w:frame="1"/>
          <w:shd w:val="clear" w:color="auto" w:fill="FFFFFF" w:themeFill="background1"/>
        </w:rPr>
        <w:t>корзо</w:t>
      </w:r>
      <w:proofErr w:type="spellEnd"/>
      <w:r w:rsidRPr="002530BD">
        <w:rPr>
          <w:rFonts w:eastAsia="Times New Roman" w:cs="Arial"/>
          <w:bdr w:val="none" w:sz="0" w:space="0" w:color="auto" w:frame="1"/>
          <w:shd w:val="clear" w:color="auto" w:fill="FFFFFF" w:themeFill="background1"/>
        </w:rPr>
        <w:t xml:space="preserve"> 30/3</w:t>
      </w:r>
      <w:r w:rsidRPr="002530BD">
        <w:rPr>
          <w:rFonts w:eastAsia="Times New Roman" w:cs="Arial"/>
          <w:bdr w:val="none" w:sz="0" w:space="0" w:color="auto" w:frame="1"/>
          <w:shd w:val="clear" w:color="auto" w:fill="FFFFFF" w:themeFill="background1"/>
          <w:lang w:val="sr-Latn-RS"/>
        </w:rPr>
        <w:t xml:space="preserve">, 12000 </w:t>
      </w:r>
      <w:r w:rsidRPr="002530BD">
        <w:rPr>
          <w:rFonts w:eastAsia="Times New Roman" w:cs="Arial"/>
          <w:bdr w:val="none" w:sz="0" w:space="0" w:color="auto" w:frame="1"/>
          <w:shd w:val="clear" w:color="auto" w:fill="FFFFFF" w:themeFill="background1"/>
          <w:lang w:val="sr-Cyrl-RS"/>
        </w:rPr>
        <w:t xml:space="preserve">Пожаревац; </w:t>
      </w:r>
      <w:proofErr w:type="spellStart"/>
      <w:r w:rsidRPr="002530BD">
        <w:rPr>
          <w:rFonts w:eastAsia="Times New Roman" w:cs="Times New Roman"/>
          <w:shd w:val="clear" w:color="auto" w:fill="FFFFFF" w:themeFill="background1"/>
        </w:rPr>
        <w:t>tel</w:t>
      </w:r>
      <w:proofErr w:type="spellEnd"/>
      <w:r w:rsidRPr="002530BD">
        <w:rPr>
          <w:rFonts w:eastAsia="Times New Roman" w:cs="Times New Roman"/>
          <w:shd w:val="clear" w:color="auto" w:fill="FFFFFF" w:themeFill="background1"/>
        </w:rPr>
        <w:t>:</w:t>
      </w:r>
      <w:r w:rsidRPr="002530BD">
        <w:rPr>
          <w:rFonts w:eastAsia="Times New Roman" w:cs="Times New Roman"/>
        </w:rPr>
        <w:t xml:space="preserve"> +38112510824</w:t>
      </w:r>
      <w:r w:rsidRPr="002530BD">
        <w:rPr>
          <w:rFonts w:eastAsia="Times New Roman" w:cs="Times New Roman"/>
          <w:lang w:val="sr-Cyrl-RS"/>
        </w:rPr>
        <w:t>,</w:t>
      </w:r>
      <w:r w:rsidRPr="002530BD">
        <w:rPr>
          <w:rFonts w:eastAsia="Times New Roman" w:cs="Times New Roman"/>
        </w:rPr>
        <w:t xml:space="preserve"> fax: +38112511823</w:t>
      </w:r>
      <w:r w:rsidRPr="002530BD">
        <w:rPr>
          <w:rFonts w:eastAsia="Times New Roman" w:cs="Times New Roman"/>
          <w:lang w:val="sr-Cyrl-RS"/>
        </w:rPr>
        <w:t>,</w:t>
      </w:r>
      <w:r w:rsidRPr="002530BD">
        <w:rPr>
          <w:rFonts w:eastAsia="Times New Roman" w:cs="Times New Roman"/>
        </w:rPr>
        <w:t xml:space="preserve"> e-mail: </w:t>
      </w:r>
      <w:hyperlink r:id="rId15" w:history="1">
        <w:r w:rsidRPr="002530BD">
          <w:rPr>
            <w:rFonts w:eastAsia="Times New Roman" w:cs="Times New Roman"/>
            <w:color w:val="0000FF"/>
            <w:u w:val="single"/>
          </w:rPr>
          <w:t>office@rra-bp.rs</w:t>
        </w:r>
      </w:hyperlink>
      <w:r w:rsidRPr="002530BD">
        <w:rPr>
          <w:rFonts w:eastAsia="Times New Roman" w:cs="Times New Roman"/>
          <w:lang w:val="sr-Cyrl-RS"/>
        </w:rPr>
        <w:t>.</w:t>
      </w:r>
    </w:p>
    <w:sectPr w:rsidR="00A23C99" w:rsidRPr="00653030" w:rsidSect="0007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921"/>
    <w:multiLevelType w:val="hybridMultilevel"/>
    <w:tmpl w:val="9514AFE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018574A2"/>
    <w:multiLevelType w:val="hybridMultilevel"/>
    <w:tmpl w:val="8D88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854150E"/>
    <w:multiLevelType w:val="hybridMultilevel"/>
    <w:tmpl w:val="BC186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969EB"/>
    <w:multiLevelType w:val="hybridMultilevel"/>
    <w:tmpl w:val="FE1E47D8"/>
    <w:lvl w:ilvl="0" w:tplc="241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17F30"/>
    <w:multiLevelType w:val="hybridMultilevel"/>
    <w:tmpl w:val="EA30BC02"/>
    <w:lvl w:ilvl="0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cs="Wingdings" w:hint="default"/>
      </w:rPr>
    </w:lvl>
  </w:abstractNum>
  <w:abstractNum w:abstractNumId="5">
    <w:nsid w:val="2F7C7666"/>
    <w:multiLevelType w:val="hybridMultilevel"/>
    <w:tmpl w:val="33909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E3F8A"/>
    <w:multiLevelType w:val="hybridMultilevel"/>
    <w:tmpl w:val="934EB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4BF2EF9"/>
    <w:multiLevelType w:val="hybridMultilevel"/>
    <w:tmpl w:val="F6B4E61A"/>
    <w:lvl w:ilvl="0" w:tplc="241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610A1"/>
    <w:multiLevelType w:val="hybridMultilevel"/>
    <w:tmpl w:val="382684DA"/>
    <w:lvl w:ilvl="0" w:tplc="08090011">
      <w:start w:val="1"/>
      <w:numFmt w:val="decimal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3E3DDD"/>
    <w:multiLevelType w:val="hybridMultilevel"/>
    <w:tmpl w:val="22CC7870"/>
    <w:lvl w:ilvl="0" w:tplc="DF766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57B7F"/>
    <w:multiLevelType w:val="hybridMultilevel"/>
    <w:tmpl w:val="04987732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F0811"/>
    <w:multiLevelType w:val="hybridMultilevel"/>
    <w:tmpl w:val="9402B57C"/>
    <w:lvl w:ilvl="0" w:tplc="4E08EA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5D5DEC"/>
    <w:multiLevelType w:val="hybridMultilevel"/>
    <w:tmpl w:val="D5D87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B271D"/>
    <w:multiLevelType w:val="hybridMultilevel"/>
    <w:tmpl w:val="3ABA571A"/>
    <w:lvl w:ilvl="0" w:tplc="56067A8E">
      <w:start w:val="1"/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>
    <w:nsid w:val="54046B2D"/>
    <w:multiLevelType w:val="hybridMultilevel"/>
    <w:tmpl w:val="B2A84834"/>
    <w:lvl w:ilvl="0" w:tplc="7592C6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16"/>
        <w:szCs w:val="16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9F97591"/>
    <w:multiLevelType w:val="hybridMultilevel"/>
    <w:tmpl w:val="33909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576F"/>
    <w:multiLevelType w:val="multilevel"/>
    <w:tmpl w:val="28D610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5E9A078D"/>
    <w:multiLevelType w:val="hybridMultilevel"/>
    <w:tmpl w:val="97E6012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9647B"/>
    <w:multiLevelType w:val="hybridMultilevel"/>
    <w:tmpl w:val="6A90A5D2"/>
    <w:lvl w:ilvl="0" w:tplc="2B5E2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1616D"/>
    <w:multiLevelType w:val="hybridMultilevel"/>
    <w:tmpl w:val="E0C23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5C30273"/>
    <w:multiLevelType w:val="hybridMultilevel"/>
    <w:tmpl w:val="1AEE5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BCA42CC"/>
    <w:multiLevelType w:val="hybridMultilevel"/>
    <w:tmpl w:val="E75AEA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3C2225"/>
    <w:multiLevelType w:val="hybridMultilevel"/>
    <w:tmpl w:val="B7DC1DC4"/>
    <w:lvl w:ilvl="0" w:tplc="7592C6B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4"/>
  </w:num>
  <w:num w:numId="4">
    <w:abstractNumId w:val="19"/>
  </w:num>
  <w:num w:numId="5">
    <w:abstractNumId w:val="6"/>
  </w:num>
  <w:num w:numId="6">
    <w:abstractNumId w:val="1"/>
  </w:num>
  <w:num w:numId="7">
    <w:abstractNumId w:val="0"/>
  </w:num>
  <w:num w:numId="8">
    <w:abstractNumId w:val="16"/>
  </w:num>
  <w:num w:numId="9">
    <w:abstractNumId w:val="11"/>
  </w:num>
  <w:num w:numId="10">
    <w:abstractNumId w:val="21"/>
  </w:num>
  <w:num w:numId="11">
    <w:abstractNumId w:val="12"/>
  </w:num>
  <w:num w:numId="12">
    <w:abstractNumId w:val="18"/>
  </w:num>
  <w:num w:numId="13">
    <w:abstractNumId w:val="8"/>
  </w:num>
  <w:num w:numId="14">
    <w:abstractNumId w:val="13"/>
  </w:num>
  <w:num w:numId="15">
    <w:abstractNumId w:val="20"/>
  </w:num>
  <w:num w:numId="16">
    <w:abstractNumId w:val="15"/>
  </w:num>
  <w:num w:numId="17">
    <w:abstractNumId w:val="5"/>
  </w:num>
  <w:num w:numId="18">
    <w:abstractNumId w:val="2"/>
  </w:num>
  <w:num w:numId="19">
    <w:abstractNumId w:val="3"/>
  </w:num>
  <w:num w:numId="20">
    <w:abstractNumId w:val="7"/>
  </w:num>
  <w:num w:numId="21">
    <w:abstractNumId w:val="10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CE1"/>
    <w:rsid w:val="00004AD5"/>
    <w:rsid w:val="000131C7"/>
    <w:rsid w:val="0004087B"/>
    <w:rsid w:val="000465B5"/>
    <w:rsid w:val="00072C5B"/>
    <w:rsid w:val="00087EC8"/>
    <w:rsid w:val="000951D6"/>
    <w:rsid w:val="00135FEF"/>
    <w:rsid w:val="001466E4"/>
    <w:rsid w:val="00176B48"/>
    <w:rsid w:val="0018487A"/>
    <w:rsid w:val="001A5BA2"/>
    <w:rsid w:val="002530BD"/>
    <w:rsid w:val="00267757"/>
    <w:rsid w:val="00287413"/>
    <w:rsid w:val="002A158B"/>
    <w:rsid w:val="002B15A1"/>
    <w:rsid w:val="002F72C3"/>
    <w:rsid w:val="0030563D"/>
    <w:rsid w:val="00343C6E"/>
    <w:rsid w:val="00374707"/>
    <w:rsid w:val="00375C6E"/>
    <w:rsid w:val="003C2C68"/>
    <w:rsid w:val="003D2048"/>
    <w:rsid w:val="003F0595"/>
    <w:rsid w:val="004068D8"/>
    <w:rsid w:val="0044273B"/>
    <w:rsid w:val="00453D7F"/>
    <w:rsid w:val="00455F6B"/>
    <w:rsid w:val="004A57BD"/>
    <w:rsid w:val="004A679E"/>
    <w:rsid w:val="004D35FA"/>
    <w:rsid w:val="004F00ED"/>
    <w:rsid w:val="004F6980"/>
    <w:rsid w:val="00535DE2"/>
    <w:rsid w:val="00537DAB"/>
    <w:rsid w:val="005455A7"/>
    <w:rsid w:val="00596412"/>
    <w:rsid w:val="005A4420"/>
    <w:rsid w:val="005A501D"/>
    <w:rsid w:val="005C3B28"/>
    <w:rsid w:val="005D75E9"/>
    <w:rsid w:val="005F159F"/>
    <w:rsid w:val="005F7019"/>
    <w:rsid w:val="00600F30"/>
    <w:rsid w:val="00615658"/>
    <w:rsid w:val="00617E33"/>
    <w:rsid w:val="00623834"/>
    <w:rsid w:val="00653030"/>
    <w:rsid w:val="00687FDE"/>
    <w:rsid w:val="00694D9B"/>
    <w:rsid w:val="006A6D31"/>
    <w:rsid w:val="006D0CE4"/>
    <w:rsid w:val="007603F5"/>
    <w:rsid w:val="00787666"/>
    <w:rsid w:val="007E20A0"/>
    <w:rsid w:val="007F2D86"/>
    <w:rsid w:val="007F4BB2"/>
    <w:rsid w:val="008053D0"/>
    <w:rsid w:val="0081102B"/>
    <w:rsid w:val="0082533E"/>
    <w:rsid w:val="00846143"/>
    <w:rsid w:val="008C32D9"/>
    <w:rsid w:val="008D5661"/>
    <w:rsid w:val="009362B4"/>
    <w:rsid w:val="009440FD"/>
    <w:rsid w:val="009545B6"/>
    <w:rsid w:val="009A3C73"/>
    <w:rsid w:val="009E10D6"/>
    <w:rsid w:val="009E1149"/>
    <w:rsid w:val="009E50AF"/>
    <w:rsid w:val="00A128D5"/>
    <w:rsid w:val="00A23C99"/>
    <w:rsid w:val="00A513DA"/>
    <w:rsid w:val="00A52E33"/>
    <w:rsid w:val="00A71C72"/>
    <w:rsid w:val="00A723AF"/>
    <w:rsid w:val="00A914B7"/>
    <w:rsid w:val="00A92EC7"/>
    <w:rsid w:val="00AD172B"/>
    <w:rsid w:val="00AD702C"/>
    <w:rsid w:val="00AF731B"/>
    <w:rsid w:val="00B3446B"/>
    <w:rsid w:val="00B50B98"/>
    <w:rsid w:val="00B51314"/>
    <w:rsid w:val="00B65516"/>
    <w:rsid w:val="00B74304"/>
    <w:rsid w:val="00B92BEF"/>
    <w:rsid w:val="00BA6A1F"/>
    <w:rsid w:val="00BD4DAD"/>
    <w:rsid w:val="00BE200F"/>
    <w:rsid w:val="00C130AB"/>
    <w:rsid w:val="00C41843"/>
    <w:rsid w:val="00C42AA8"/>
    <w:rsid w:val="00C800D5"/>
    <w:rsid w:val="00CA6989"/>
    <w:rsid w:val="00CC50B9"/>
    <w:rsid w:val="00CC7A00"/>
    <w:rsid w:val="00CD7CA9"/>
    <w:rsid w:val="00CE31AC"/>
    <w:rsid w:val="00D12FE0"/>
    <w:rsid w:val="00D21741"/>
    <w:rsid w:val="00D26DA0"/>
    <w:rsid w:val="00D8054B"/>
    <w:rsid w:val="00DE5D98"/>
    <w:rsid w:val="00E05CE1"/>
    <w:rsid w:val="00E16171"/>
    <w:rsid w:val="00E25324"/>
    <w:rsid w:val="00E26979"/>
    <w:rsid w:val="00E452BB"/>
    <w:rsid w:val="00E704E0"/>
    <w:rsid w:val="00E856C2"/>
    <w:rsid w:val="00EB38A0"/>
    <w:rsid w:val="00EB6F40"/>
    <w:rsid w:val="00EE58D0"/>
    <w:rsid w:val="00F01F57"/>
    <w:rsid w:val="00F12601"/>
    <w:rsid w:val="00F15EB2"/>
    <w:rsid w:val="00F2177E"/>
    <w:rsid w:val="00F30C97"/>
    <w:rsid w:val="00F32DD9"/>
    <w:rsid w:val="00F95430"/>
    <w:rsid w:val="00FB182E"/>
    <w:rsid w:val="00FB5901"/>
    <w:rsid w:val="00FC5C88"/>
    <w:rsid w:val="00FD17E8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5B"/>
    <w:rPr>
      <w:rFonts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5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6D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D31"/>
    <w:pPr>
      <w:ind w:left="720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NormalNumb1Bullet1">
    <w:name w:val="Normal Numb1 Bullet1"/>
    <w:basedOn w:val="Normal"/>
    <w:uiPriority w:val="99"/>
    <w:rsid w:val="007603F5"/>
    <w:pPr>
      <w:tabs>
        <w:tab w:val="num" w:pos="284"/>
      </w:tabs>
      <w:ind w:left="284" w:hanging="284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A501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A501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1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2B"/>
    <w:rPr>
      <w:rFonts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2B"/>
    <w:rPr>
      <w:rFonts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7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C5B"/>
    <w:rPr>
      <w:rFonts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05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5C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A6D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D31"/>
    <w:pPr>
      <w:ind w:left="720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paragraph" w:customStyle="1" w:styleId="NormalNumb1Bullet1">
    <w:name w:val="Normal Numb1 Bullet1"/>
    <w:basedOn w:val="Normal"/>
    <w:uiPriority w:val="99"/>
    <w:rsid w:val="007603F5"/>
    <w:pPr>
      <w:tabs>
        <w:tab w:val="num" w:pos="284"/>
      </w:tabs>
      <w:ind w:left="284" w:hanging="284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rsid w:val="005A501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A501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1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2B"/>
    <w:rPr>
      <w:rFonts w:cs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2B"/>
    <w:rPr>
      <w:rFonts w:cs="Verdan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7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nikolic@narr.gov.rs" TargetMode="External"/><Relationship Id="rId13" Type="http://schemas.openxmlformats.org/officeDocument/2006/relationships/hyperlink" Target="http://www.rrappr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nisa.tesic@narr.gov.rs" TargetMode="External"/><Relationship Id="rId12" Type="http://schemas.openxmlformats.org/officeDocument/2006/relationships/hyperlink" Target="mailto:office@rrappr.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redasp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ffice@rra-bp.rs" TargetMode="External"/><Relationship Id="rId10" Type="http://schemas.openxmlformats.org/officeDocument/2006/relationships/hyperlink" Target="http://www.seda.org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asrem.rs" TargetMode="External"/><Relationship Id="rId14" Type="http://schemas.openxmlformats.org/officeDocument/2006/relationships/hyperlink" Target="mailto:office@panonre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Trezor</Company>
  <LinksUpToDate>false</LinksUpToDate>
  <CharactersWithSpaces>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Nikolic</dc:creator>
  <cp:lastModifiedBy>Your User Name</cp:lastModifiedBy>
  <cp:revision>3</cp:revision>
  <cp:lastPrinted>2012-03-09T10:51:00Z</cp:lastPrinted>
  <dcterms:created xsi:type="dcterms:W3CDTF">2014-08-28T09:07:00Z</dcterms:created>
  <dcterms:modified xsi:type="dcterms:W3CDTF">2014-09-04T10:59:00Z</dcterms:modified>
</cp:coreProperties>
</file>